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050" w:firstLineChars="500"/>
        <w:rPr>
          <w:rFonts w:hint="default" w:ascii="Times New Roman" w:hAnsi="Times New Roman" w:cs="Times New Roman"/>
        </w:rPr>
      </w:pPr>
    </w:p>
    <w:p>
      <w:pPr>
        <w:ind w:firstLine="1050" w:firstLineChars="500"/>
        <w:rPr>
          <w:rFonts w:hint="default" w:ascii="Times New Roman" w:hAnsi="Times New Roman" w:cs="Times New Roman"/>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九寨沟风景名胜区管理局</w:t>
      </w: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2024年部门预算</w:t>
      </w: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rPr>
          <w:rFonts w:hint="default" w:ascii="Times New Roman" w:hAnsi="Times New Roman" w:eastAsia="黑体" w:cs="Times New Roman"/>
          <w:sz w:val="44"/>
          <w:szCs w:val="44"/>
        </w:rPr>
      </w:pPr>
    </w:p>
    <w:p>
      <w:pPr>
        <w:ind w:firstLine="3120" w:firstLineChars="60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ind w:firstLine="3080" w:firstLineChars="700"/>
        <w:rPr>
          <w:rFonts w:hint="default" w:ascii="Times New Roman" w:hAnsi="Times New Roman" w:eastAsia="黑体" w:cs="Times New Roman"/>
          <w:sz w:val="44"/>
          <w:szCs w:val="44"/>
        </w:rPr>
      </w:pPr>
    </w:p>
    <w:p>
      <w:pPr>
        <w:pStyle w:val="13"/>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（二）2024年重点工作</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（二）支出预算情况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四、财政拨款收支预算情况说明</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pStyle w:val="14"/>
        <w:spacing w:before="0" w:line="360" w:lineRule="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（一）一般公共预算当年拨款规模变化情况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（二）一般公共预算当年拨款结构情况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（三）一般公共预算当年拨款具体使用情况</w:t>
      </w:r>
      <w:r>
        <w:rPr>
          <w:rFonts w:hint="default" w:ascii="Times New Roman" w:hAnsi="Times New Roman" w:cs="Times New Roman"/>
          <w:kern w:val="0"/>
          <w:sz w:val="16"/>
          <w:szCs w:val="16"/>
        </w:rPr>
        <w:br w:type="textWrapping"/>
      </w:r>
      <w:r>
        <w:rPr>
          <w:rFonts w:hint="default" w:ascii="Times New Roman" w:hAnsi="Times New Roman" w:eastAsia="黑体" w:cs="Times New Roman"/>
          <w:sz w:val="32"/>
          <w:szCs w:val="32"/>
        </w:rPr>
        <w:t>六、一般公共预算基本支出情况说明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七、“三公”经费财政拨款预算安排情况说明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八、政府性基金支出</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情况说明</w:t>
      </w:r>
    </w:p>
    <w:p>
      <w:pPr>
        <w:pStyle w:val="14"/>
        <w:numPr>
          <w:ilvl w:val="0"/>
          <w:numId w:val="0"/>
        </w:numPr>
        <w:spacing w:before="0" w:line="360" w:lineRule="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国有资本经营预算支出情况说明</w:t>
      </w:r>
    </w:p>
    <w:p>
      <w:pPr>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p>
    <w:p>
      <w:pPr>
        <w:rPr>
          <w:rFonts w:hint="default" w:ascii="Times New Roman" w:hAnsi="Times New Roman" w:eastAsia="黑体" w:cs="Times New Roman"/>
          <w:sz w:val="32"/>
          <w:szCs w:val="32"/>
        </w:rPr>
      </w:pPr>
    </w:p>
    <w:p>
      <w:pPr>
        <w:pStyle w:val="1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寨沟位于四川省阿坝藏族羌族自治州九寨沟县境内，风景名胜区总面积720平方公里，外围保护地带600平方公里。九寨沟既是以大熊猫、金丝猴等珍稀动物及其自然生态环境为保护对象的森林和野生动物类型的自然保护区，区内生物多样性丰富，物种珍稀性突出；九寨沟又是以高山湖泊群、瀑布群和钙华滩流为主体的国家重点风景名胜区，以翠海、叠瀑、彩林、雪峰、蓝冰和藏族风情并称“九寨六绝”，被世人誉为“童话世界”，堪称“水景之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1978年12月，九寨沟被国务院划为自然保护区；1982年，九寨沟被国务院划为首批国家重点风景名胜区；1984年，九寨沟旅游正式对外开放。2000年3月，“九寨沟国家级自然保护区管理处”更名为“九寨沟国家级自然保护区管理局”，10月，九寨沟国家级自然保护区管理局、九寨沟风景名胜区管理局升格为阿坝州人民政府直属正县级事业单位。2005年，成立九寨沟世界遗产管理局。2011年5月，九寨沟国家地质公园管理局获批成立，7月，九寨沟国家5A级旅游景区管理局成立，与风景名胜区管理局合署办公，实行五块牌子、一套班子的管理体制。</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部门主要职责如下：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1.宣传贯彻国家有关自然保护区、风景名胜区、世界自然遗产、国家地质公园、国家AAAAA级旅游景区的法律、法规和方针政策。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2.制定各项管理制度，组织实施保护、利用和统一管理工作。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3.保护自然文化资源和生态环境，维护九寨沟自然风貌和人文景观，开发利用风景名胜资源。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4.协助编制总体规划和详细规划并组织实施，按照总体规划对建设项目进行审核和监督检查。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5.负责基础设施和公共设施的建设和管理。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6.负责游人安全、环境卫生、安全生产、护林防火、防灾减灾等工作。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7.协助行政执法部门对森林资源、林地、国土资源、水资源、生态环境依法管理。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8.负责出售门票，收取风景名胜资源有偿使用费。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9.负责旅游监管服务信息系统建设和管理，开展旅游调查统计工作，及时发布旅游相关信息，维护正常旅游秩序。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10.完成上级交办的其他事项。</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（二）2024年重点工作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
        </w:rPr>
        <w:t>2024年是旅游业全面复苏的重要一年，我局将始终坚持</w:t>
      </w:r>
      <w:r>
        <w:rPr>
          <w:rFonts w:hint="default" w:ascii="Times New Roman" w:hAnsi="Times New Roman" w:eastAsia="方正仿宋_GBK" w:cs="Times New Roman"/>
          <w:kern w:val="2"/>
          <w:sz w:val="32"/>
          <w:szCs w:val="32"/>
          <w:shd w:val="clear" w:color="auto" w:fill="FFFFFF"/>
          <w:lang w:val="en-US" w:eastAsia="zh-CN" w:bidi="ar-SA"/>
        </w:rPr>
        <w:t>以习近平新时代中国特色社会主义思想为指导，</w:t>
      </w:r>
      <w:r>
        <w:rPr>
          <w:rFonts w:hint="default" w:ascii="Times New Roman" w:hAnsi="Times New Roman" w:eastAsia="方正仿宋_GBK" w:cs="Times New Roman"/>
          <w:kern w:val="2"/>
          <w:sz w:val="32"/>
          <w:szCs w:val="32"/>
          <w:shd w:val="clear" w:color="auto" w:fill="FFFFFF"/>
          <w:lang w:val="en-US" w:eastAsia="zh-Hans" w:bidi="ar-SA"/>
        </w:rPr>
        <w:t>全面</w:t>
      </w:r>
      <w:r>
        <w:rPr>
          <w:rFonts w:hint="default" w:ascii="Times New Roman" w:hAnsi="Times New Roman" w:eastAsia="方正仿宋_GBK" w:cs="Times New Roman"/>
          <w:kern w:val="2"/>
          <w:sz w:val="32"/>
          <w:szCs w:val="32"/>
          <w:shd w:val="clear" w:color="auto" w:fill="FFFFFF"/>
          <w:lang w:val="en-US" w:eastAsia="zh-CN" w:bidi="ar-SA"/>
        </w:rPr>
        <w:t>贯彻党的二十大精神，全面</w:t>
      </w:r>
      <w:r>
        <w:rPr>
          <w:rFonts w:hint="default" w:ascii="Times New Roman" w:hAnsi="Times New Roman" w:eastAsia="方正仿宋_GBK" w:cs="Times New Roman"/>
          <w:kern w:val="2"/>
          <w:sz w:val="32"/>
          <w:szCs w:val="32"/>
          <w:shd w:val="clear" w:color="auto" w:fill="FFFFFF"/>
          <w:lang w:val="en-US" w:eastAsia="zh-Hans" w:bidi="ar-SA"/>
        </w:rPr>
        <w:t>落实省</w:t>
      </w:r>
      <w:r>
        <w:rPr>
          <w:rFonts w:hint="default" w:ascii="Times New Roman" w:hAnsi="Times New Roman" w:eastAsia="方正仿宋_GBK" w:cs="Times New Roman"/>
          <w:kern w:val="2"/>
          <w:sz w:val="32"/>
          <w:szCs w:val="32"/>
          <w:shd w:val="clear" w:color="auto" w:fill="FFFFFF"/>
          <w:lang w:val="en-US" w:eastAsia="zh-CN" w:bidi="ar-SA"/>
        </w:rPr>
        <w:t>、州系列</w:t>
      </w:r>
      <w:r>
        <w:rPr>
          <w:rFonts w:hint="default" w:ascii="Times New Roman" w:hAnsi="Times New Roman" w:eastAsia="方正仿宋_GBK" w:cs="Times New Roman"/>
          <w:kern w:val="2"/>
          <w:sz w:val="32"/>
          <w:szCs w:val="32"/>
          <w:shd w:val="clear" w:color="auto" w:fill="FFFFFF"/>
          <w:lang w:val="en-US" w:eastAsia="zh-Hans" w:bidi="ar-SA"/>
        </w:rPr>
        <w:t>决策部署</w:t>
      </w:r>
      <w:r>
        <w:rPr>
          <w:rFonts w:hint="default" w:ascii="Times New Roman" w:hAnsi="Times New Roman" w:eastAsia="方正仿宋_GBK" w:cs="Times New Roman"/>
          <w:kern w:val="2"/>
          <w:sz w:val="32"/>
          <w:szCs w:val="40"/>
          <w:lang w:val="en-US" w:eastAsia="zh-CN" w:bidi="ar-SA"/>
        </w:rPr>
        <w:t>，秉承“敬畏自然，敢为人先，国内一流，世界前列”理念</w:t>
      </w:r>
      <w:r>
        <w:rPr>
          <w:rFonts w:hint="default" w:ascii="Times New Roman" w:hAnsi="Times New Roman" w:eastAsia="方正仿宋_GBK" w:cs="Times New Roman"/>
          <w:kern w:val="2"/>
          <w:sz w:val="32"/>
          <w:szCs w:val="32"/>
          <w:shd w:val="clear" w:color="auto" w:fill="FFFFFF"/>
          <w:lang w:val="en-US" w:eastAsia="zh-Hans" w:bidi="ar-SA"/>
        </w:rPr>
        <w:t>，</w:t>
      </w:r>
      <w:r>
        <w:rPr>
          <w:rFonts w:hint="default" w:ascii="Times New Roman" w:hAnsi="Times New Roman" w:eastAsia="方正仿宋_GBK" w:cs="Times New Roman"/>
          <w:b w:val="0"/>
          <w:bCs w:val="0"/>
          <w:kern w:val="2"/>
          <w:sz w:val="32"/>
          <w:szCs w:val="32"/>
          <w:lang w:val="en-US" w:eastAsia="zh-CN" w:bidi="ar"/>
        </w:rPr>
        <w:t>着力在“保安全、提服务、亮品牌”等方面下功夫，聚力推动九寨沟在高质量发展中勇攀高峰。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outlineLvl w:val="9"/>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b/>
          <w:bCs/>
          <w:kern w:val="2"/>
          <w:sz w:val="32"/>
          <w:szCs w:val="32"/>
          <w:lang w:val="en-US" w:eastAsia="zh-CN" w:bidi="ar-SA"/>
        </w:rPr>
        <w:t>1.以统筹兼顾为重点，持续推进生态保护工作。</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kern w:val="2"/>
          <w:sz w:val="32"/>
          <w:szCs w:val="32"/>
          <w:lang w:val="en-US" w:eastAsia="zh-CN" w:bidi="ar-SA"/>
        </w:rPr>
        <w:t>以十一个工作组、六个片区为单元格，层层压实工作任务，狠抓林长制、河长制工作落地见效。</w:t>
      </w: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深化</w:t>
      </w:r>
      <w:r>
        <w:rPr>
          <w:rFonts w:hint="default" w:ascii="Times New Roman" w:hAnsi="Times New Roman" w:eastAsia="方正仿宋_GBK" w:cs="Times New Roman"/>
          <w:color w:val="auto"/>
          <w:kern w:val="2"/>
          <w:sz w:val="32"/>
          <w:szCs w:val="32"/>
          <w:lang w:val="en-US" w:eastAsia="zh-CN" w:bidi="ar-SA"/>
        </w:rPr>
        <w:t>景区环境综合治理，认真做好区内生态环境及动植物保护工作</w:t>
      </w:r>
      <w:r>
        <w:rPr>
          <w:rFonts w:hint="default" w:ascii="Times New Roman" w:hAnsi="Times New Roman" w:eastAsia="方正仿宋_GBK" w:cs="Times New Roman"/>
          <w:kern w:val="2"/>
          <w:sz w:val="32"/>
          <w:szCs w:val="32"/>
          <w:lang w:val="en-US" w:eastAsia="zh-CN" w:bidi="ar-SA"/>
        </w:rPr>
        <w:t>，着力开展</w:t>
      </w:r>
      <w:r>
        <w:rPr>
          <w:rFonts w:hint="default" w:ascii="Times New Roman" w:hAnsi="Times New Roman" w:eastAsia="方正仿宋_GBK" w:cs="Times New Roman"/>
          <w:color w:val="auto"/>
          <w:kern w:val="2"/>
          <w:sz w:val="32"/>
          <w:szCs w:val="32"/>
          <w:lang w:val="en-US" w:eastAsia="zh-CN" w:bidi="ar-SA"/>
        </w:rPr>
        <w:t>大型巡山巡护活动和野生动植物调查监测，继续开展</w:t>
      </w:r>
      <w:r>
        <w:rPr>
          <w:rFonts w:hint="default" w:ascii="Times New Roman" w:hAnsi="Times New Roman" w:eastAsia="方正仿宋_GBK" w:cs="Times New Roman"/>
          <w:kern w:val="2"/>
          <w:sz w:val="32"/>
          <w:szCs w:val="32"/>
          <w:lang w:val="en-US" w:eastAsia="zh-CN" w:bidi="ar-SA"/>
        </w:rPr>
        <w:t>《九寨沟自然保护区总体规划》《九寨沟风景名胜区总体规划》修编工作</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全力推进项目实施及成果转化应用，持续推进国际合作项目研究、</w:t>
      </w:r>
      <w:r>
        <w:rPr>
          <w:rFonts w:hint="default" w:ascii="Times New Roman" w:hAnsi="Times New Roman" w:eastAsia="方正仿宋_GBK" w:cs="Times New Roman"/>
          <w:kern w:val="2"/>
          <w:sz w:val="32"/>
          <w:szCs w:val="32"/>
          <w:lang w:val="en-US" w:eastAsia="zh-CN" w:bidi="ar-SA"/>
        </w:rPr>
        <w:t>九寨沟湖泊沼泽化及河道生态恢复项目、“九寨沟流域针、阔叶树的蒸散发特征及其对径流的影响研究”和“九寨沟震后湖岸带溶解性有机质输移通量、转化过程及生态消解合作研究”等项目研究工作，更加积极将研究成果转换应用到景区生态保护维护工作中。</w:t>
      </w:r>
      <w:r>
        <w:rPr>
          <w:rFonts w:hint="default" w:ascii="Times New Roman" w:hAnsi="Times New Roman" w:eastAsia="方正仿宋_GBK" w:cs="Times New Roman"/>
          <w:b/>
          <w:bCs/>
          <w:kern w:val="2"/>
          <w:sz w:val="32"/>
          <w:szCs w:val="32"/>
          <w:lang w:val="en-US" w:eastAsia="zh-CN" w:bidi="ar-SA"/>
        </w:rPr>
        <w:t>四是</w:t>
      </w:r>
      <w:r>
        <w:rPr>
          <w:rFonts w:hint="default" w:ascii="Times New Roman" w:hAnsi="Times New Roman" w:eastAsia="方正仿宋_GBK" w:cs="Times New Roman"/>
          <w:color w:val="auto"/>
          <w:kern w:val="2"/>
          <w:sz w:val="32"/>
          <w:szCs w:val="32"/>
          <w:lang w:val="en-US" w:eastAsia="zh-CN" w:bidi="ar-SA"/>
        </w:rPr>
        <w:t>继续与</w:t>
      </w:r>
      <w:r>
        <w:rPr>
          <w:rFonts w:hint="default" w:ascii="Times New Roman" w:hAnsi="Times New Roman" w:eastAsia="方正仿宋_GBK" w:cs="Times New Roman"/>
          <w:kern w:val="2"/>
          <w:sz w:val="32"/>
          <w:szCs w:val="32"/>
          <w:lang w:val="en-US" w:eastAsia="zh-CN" w:bidi="ar-SA"/>
        </w:rPr>
        <w:t>省州生态环境局、水文局、气象局等部门</w:t>
      </w:r>
      <w:r>
        <w:rPr>
          <w:rFonts w:hint="default" w:ascii="Times New Roman" w:hAnsi="Times New Roman" w:eastAsia="方正仿宋_GBK" w:cs="Times New Roman"/>
          <w:color w:val="auto"/>
          <w:kern w:val="2"/>
          <w:sz w:val="32"/>
          <w:szCs w:val="32"/>
          <w:lang w:val="en-US" w:eastAsia="zh-CN" w:bidi="ar-SA"/>
        </w:rPr>
        <w:t>加强联系合作，</w:t>
      </w:r>
      <w:r>
        <w:rPr>
          <w:rFonts w:hint="default" w:ascii="Times New Roman" w:hAnsi="Times New Roman" w:eastAsia="方正仿宋_GBK" w:cs="Times New Roman"/>
          <w:kern w:val="2"/>
          <w:sz w:val="32"/>
          <w:szCs w:val="32"/>
          <w:lang w:val="en-US" w:eastAsia="zh-CN" w:bidi="ar-SA"/>
        </w:rPr>
        <w:t>稳步推进景区空气质量、水文、气象等监测工作。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2.以和谐稳定为基础，稳妥做好保安全工作。</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抓好森林草原防灭火工作。继续完善扑火机制，备齐森林火灾防</w:t>
      </w:r>
      <w:r>
        <w:rPr>
          <w:rFonts w:hint="default" w:ascii="Times New Roman" w:hAnsi="Times New Roman" w:eastAsia="方正仿宋_GBK" w:cs="Times New Roman"/>
          <w:kern w:val="2"/>
          <w:sz w:val="32"/>
          <w:szCs w:val="32"/>
          <w:lang w:val="en-US" w:eastAsia="zh-CN" w:bidi="ar-SA"/>
        </w:rPr>
        <w:t>扑救战备物资，结合空中瞭望、高火险部位监管措施及林区复杂环境的扑火战术训练、演练，</w:t>
      </w:r>
      <w:r>
        <w:rPr>
          <w:rFonts w:hint="default" w:ascii="Times New Roman" w:hAnsi="Times New Roman" w:eastAsia="方正仿宋_GBK" w:cs="Times New Roman"/>
          <w:color w:val="auto"/>
          <w:kern w:val="2"/>
          <w:sz w:val="32"/>
          <w:szCs w:val="32"/>
          <w:lang w:val="en-US" w:eastAsia="zh-CN" w:bidi="ar-SA"/>
        </w:rPr>
        <w:t>确保实现连续无重特大火灾的目标。</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抓好防汛减灾工作。</w:t>
      </w:r>
      <w:r>
        <w:rPr>
          <w:rFonts w:hint="default" w:ascii="Times New Roman" w:hAnsi="Times New Roman" w:eastAsia="方正仿宋_GB2312" w:cs="Times New Roman"/>
          <w:kern w:val="2"/>
          <w:sz w:val="32"/>
          <w:szCs w:val="32"/>
          <w:lang w:val="en-US" w:eastAsia="zh-CN" w:bidi="ar-SA"/>
        </w:rPr>
        <w:t>强化“人防+技防”地质灾害防治新模式，通过群测群防、科学排查、监测预警、综合治理等方式，进一步提升景区地质灾害监测预警水平，切实增强防范化解地质灾害风险能力。</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kern w:val="2"/>
          <w:sz w:val="32"/>
          <w:szCs w:val="32"/>
          <w:lang w:val="en-US" w:eastAsia="zh-CN" w:bidi="ar-SA"/>
        </w:rPr>
        <w:t>抓好景区稳定工作。进一步深化“两联一进”群众工作全覆盖，持续做好景区居民教育管理和服务工作，积极探索景区居民可持续发展路径，深化矛盾纠纷排查化解，更加有效预防和化解各类社会矛盾，切实维护景区社会稳定。</w:t>
      </w:r>
      <w:r>
        <w:rPr>
          <w:rFonts w:hint="default" w:ascii="Times New Roman" w:hAnsi="Times New Roman" w:eastAsia="方正仿宋_GBK" w:cs="Times New Roman"/>
          <w:b/>
          <w:bCs/>
          <w:color w:val="auto"/>
          <w:kern w:val="2"/>
          <w:sz w:val="32"/>
          <w:szCs w:val="32"/>
          <w:lang w:val="en-US" w:eastAsia="zh-CN" w:bidi="ar-SA"/>
        </w:rPr>
        <w:t>四是</w:t>
      </w:r>
      <w:r>
        <w:rPr>
          <w:rFonts w:hint="default" w:ascii="Times New Roman" w:hAnsi="Times New Roman" w:eastAsia="方正仿宋_GBK" w:cs="Times New Roman"/>
          <w:b w:val="0"/>
          <w:bCs w:val="0"/>
          <w:color w:val="auto"/>
          <w:kern w:val="2"/>
          <w:sz w:val="32"/>
          <w:szCs w:val="32"/>
          <w:lang w:val="en-US" w:eastAsia="zh-CN" w:bidi="ar-SA"/>
        </w:rPr>
        <w:t>抓好</w:t>
      </w:r>
      <w:r>
        <w:rPr>
          <w:rFonts w:hint="default" w:ascii="Times New Roman" w:hAnsi="Times New Roman" w:eastAsia="方正仿宋_GBK" w:cs="Times New Roman"/>
          <w:color w:val="auto"/>
          <w:kern w:val="2"/>
          <w:sz w:val="32"/>
          <w:szCs w:val="32"/>
          <w:lang w:val="en-US" w:eastAsia="zh-CN" w:bidi="ar-SA"/>
        </w:rPr>
        <w:t>安全管理工作。强化应急管理能力，完善、优化景区应急管理体系，积极应对游客增长带来的管理服务压力，切实做好各类突发事件应急救援工作。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0070C0"/>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3.以周到服务为前提，协调做好管理工作。</w:t>
      </w:r>
      <w:r>
        <w:rPr>
          <w:rFonts w:hint="default"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kern w:val="2"/>
          <w:sz w:val="32"/>
          <w:szCs w:val="32"/>
          <w:lang w:val="en-US" w:eastAsia="zh-CN" w:bidi="ar-SA"/>
        </w:rPr>
        <w:t>持续完善九寨沟景区日常、旺季、淡季管理方式与措施，落实片区管理职权，不断提升工作效能。</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kern w:val="2"/>
          <w:sz w:val="32"/>
          <w:szCs w:val="32"/>
          <w:lang w:val="en-US" w:eastAsia="zh-CN" w:bidi="ar-SA"/>
        </w:rPr>
        <w:t>强化旅游市场综合治理，进一步完善“景地一体化”联合执法管理模式，持续景区全覆盖、全方位开展治理景区兜售、野导、违规留宿等，营造放心、安心、舒心的旅游环境。</w:t>
      </w:r>
      <w:r>
        <w:rPr>
          <w:rFonts w:hint="default" w:ascii="Times New Roman" w:hAnsi="Times New Roman" w:eastAsia="方正仿宋_GBK" w:cs="Times New Roman"/>
          <w:b/>
          <w:bCs/>
          <w:color w:val="auto"/>
          <w:kern w:val="2"/>
          <w:sz w:val="32"/>
          <w:szCs w:val="32"/>
          <w:lang w:val="en-US" w:eastAsia="zh-CN" w:bidi="ar-SA"/>
        </w:rPr>
        <w:t>三是</w:t>
      </w:r>
      <w:r>
        <w:rPr>
          <w:rFonts w:hint="default" w:ascii="Times New Roman" w:hAnsi="Times New Roman" w:eastAsia="方正仿宋_GBK" w:cs="Times New Roman"/>
          <w:color w:val="auto"/>
          <w:kern w:val="2"/>
          <w:sz w:val="32"/>
          <w:szCs w:val="32"/>
          <w:lang w:val="en-US" w:eastAsia="zh-CN" w:bidi="ar-SA"/>
        </w:rPr>
        <w:t>加快九寨沟景区智慧旅游大数据综合管理平台优化提升，丰富游客购票、景区导览、景点解说、厕所引导等体验，提升旅游体验新维度。</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b w:val="0"/>
          <w:bCs/>
          <w:color w:val="auto"/>
          <w:kern w:val="0"/>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4.以实现“破圈”与“出圈”为目的，统筹做好宣传营销工作。</w:t>
      </w:r>
      <w:r>
        <w:rPr>
          <w:rFonts w:hint="default" w:ascii="Times New Roman" w:hAnsi="Times New Roman" w:eastAsia="方正仿宋_GBK" w:cs="Times New Roman"/>
          <w:b w:val="0"/>
          <w:bCs/>
          <w:color w:val="auto"/>
          <w:kern w:val="0"/>
          <w:sz w:val="32"/>
          <w:szCs w:val="32"/>
          <w:lang w:val="en-US" w:eastAsia="zh-CN" w:bidi="ar-SA"/>
        </w:rPr>
        <w:t>充分发挥品牌影响力，全方位整合媒体平台渠道，持续加强与主流媒体、地方媒体、新媒体以及旅行社、中间渠道商的合作交流；做好第十九届国际冰瀑节6大主题系列活动，积极策划第二十届国际冰瀑节相关活动内容；通过“生态文化+生态旅游+教育+研学”结合的形式，不断升华九寨沟的生态文化与环保教育主题，加快推动九寨沟旅游市场恢复振兴，实现九寨沟景区旅游市场转型的“破圈”与“出圈”。</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b/>
          <w:bCs/>
          <w:kern w:val="2"/>
          <w:sz w:val="32"/>
          <w:szCs w:val="32"/>
          <w:shd w:val="clear" w:fill="FFFFFF"/>
          <w:lang w:val="en-US" w:eastAsia="zh-CN" w:bidi="ar"/>
        </w:rPr>
        <w:t>5.以“警罚结合”为手段，筑牢党风廉政工作防线。</w:t>
      </w:r>
      <w:r>
        <w:rPr>
          <w:rFonts w:hint="default" w:ascii="Times New Roman" w:hAnsi="Times New Roman" w:eastAsia="方正仿宋_GBK" w:cs="Times New Roman"/>
          <w:b w:val="0"/>
          <w:bCs/>
          <w:color w:val="auto"/>
          <w:kern w:val="0"/>
          <w:sz w:val="32"/>
          <w:szCs w:val="32"/>
          <w:lang w:val="en-US" w:eastAsia="zh-CN" w:bidi="ar-SA"/>
        </w:rPr>
        <w:t>加强党风廉政主体责任，深入贯彻落实全面从严治党战略部署，深化“四为”作风体检诊治，坚持纠“四风”树新风，扎实开展“三察三治”和“正风肃纪”专项活动，强化内设纪检的监督、执纪、问责作用，加大内部防控，深化机关作风建设。</w:t>
      </w:r>
    </w:p>
    <w:p>
      <w:pPr>
        <w:pStyle w:val="13"/>
        <w:numPr>
          <w:ilvl w:val="0"/>
          <w:numId w:val="1"/>
        </w:numPr>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部门预算单位构成</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_GB2312" w:cs="Times New Roman"/>
          <w:sz w:val="32"/>
          <w:szCs w:val="32"/>
        </w:rPr>
      </w:pPr>
      <w:r>
        <w:rPr>
          <w:rFonts w:hint="default" w:ascii="Times New Roman" w:hAnsi="Times New Roman" w:eastAsia="仿宋" w:cs="Times New Roman"/>
          <w:snapToGrid w:val="0"/>
          <w:color w:val="000000"/>
          <w:spacing w:val="21"/>
          <w:kern w:val="0"/>
          <w:sz w:val="31"/>
          <w:szCs w:val="31"/>
          <w:lang w:eastAsia="en-US"/>
        </w:rPr>
        <w:t>九寨沟风景名胜区管理局是由州人民政府设置的风景</w:t>
      </w:r>
      <w:r>
        <w:rPr>
          <w:rFonts w:hint="default" w:ascii="Times New Roman" w:hAnsi="Times New Roman" w:eastAsia="仿宋" w:cs="Times New Roman"/>
          <w:snapToGrid w:val="0"/>
          <w:color w:val="000000"/>
          <w:spacing w:val="-2"/>
          <w:kern w:val="0"/>
          <w:sz w:val="31"/>
          <w:szCs w:val="31"/>
          <w:lang w:eastAsia="en-US"/>
        </w:rPr>
        <w:t>名胜区管理机构，按照“州县共管，以州为</w:t>
      </w:r>
      <w:r>
        <w:rPr>
          <w:rFonts w:hint="default" w:ascii="Times New Roman" w:hAnsi="Times New Roman" w:eastAsia="仿宋" w:cs="Times New Roman"/>
          <w:snapToGrid w:val="0"/>
          <w:color w:val="000000"/>
          <w:spacing w:val="-2"/>
          <w:kern w:val="0"/>
          <w:sz w:val="31"/>
          <w:szCs w:val="31"/>
          <w:lang w:val="en-US" w:eastAsia="zh-CN"/>
        </w:rPr>
        <w:t>主”</w:t>
      </w:r>
      <w:r>
        <w:rPr>
          <w:rFonts w:hint="default" w:ascii="Times New Roman" w:hAnsi="Times New Roman" w:eastAsia="仿宋" w:cs="Times New Roman"/>
          <w:snapToGrid w:val="0"/>
          <w:color w:val="000000"/>
          <w:spacing w:val="-2"/>
          <w:kern w:val="0"/>
          <w:sz w:val="31"/>
          <w:szCs w:val="31"/>
          <w:lang w:eastAsia="en-US"/>
        </w:rPr>
        <w:t>的管理体制，</w:t>
      </w:r>
      <w:r>
        <w:rPr>
          <w:rFonts w:hint="default" w:ascii="Times New Roman" w:hAnsi="Times New Roman" w:eastAsia="仿宋" w:cs="Times New Roman"/>
          <w:snapToGrid w:val="0"/>
          <w:color w:val="000000"/>
          <w:spacing w:val="8"/>
          <w:kern w:val="0"/>
          <w:sz w:val="31"/>
          <w:szCs w:val="31"/>
          <w:lang w:eastAsia="en-US"/>
        </w:rPr>
        <w:t>负责九寨沟风景名胜区的保护、利用和管理工作。我局现设</w:t>
      </w:r>
      <w:r>
        <w:rPr>
          <w:rFonts w:hint="default" w:ascii="Times New Roman" w:hAnsi="Times New Roman" w:eastAsia="仿宋" w:cs="Times New Roman"/>
          <w:spacing w:val="5"/>
          <w:sz w:val="31"/>
          <w:szCs w:val="31"/>
        </w:rPr>
        <w:t>2</w:t>
      </w:r>
      <w:r>
        <w:rPr>
          <w:rFonts w:hint="default" w:ascii="Times New Roman" w:hAnsi="Times New Roman" w:eastAsia="仿宋" w:cs="Times New Roman"/>
          <w:spacing w:val="5"/>
          <w:sz w:val="31"/>
          <w:szCs w:val="31"/>
          <w:lang w:val="en-US" w:eastAsia="zh-CN"/>
        </w:rPr>
        <w:t>3个</w:t>
      </w:r>
      <w:r>
        <w:rPr>
          <w:rFonts w:hint="default" w:ascii="Times New Roman" w:hAnsi="Times New Roman" w:eastAsia="仿宋" w:cs="Times New Roman"/>
          <w:spacing w:val="5"/>
          <w:sz w:val="31"/>
          <w:szCs w:val="31"/>
        </w:rPr>
        <w:t>部门，下属九寨沟中查旅游文化产业</w:t>
      </w:r>
      <w:r>
        <w:rPr>
          <w:rFonts w:hint="default" w:ascii="Times New Roman" w:hAnsi="Times New Roman" w:eastAsia="仿宋" w:cs="Times New Roman"/>
          <w:spacing w:val="4"/>
          <w:sz w:val="31"/>
          <w:szCs w:val="31"/>
        </w:rPr>
        <w:t>开发有限责</w:t>
      </w:r>
      <w:r>
        <w:rPr>
          <w:rFonts w:hint="default" w:ascii="Times New Roman" w:hAnsi="Times New Roman" w:eastAsia="仿宋" w:cs="Times New Roman"/>
          <w:snapToGrid w:val="0"/>
          <w:color w:val="000000"/>
          <w:spacing w:val="8"/>
          <w:kern w:val="0"/>
          <w:sz w:val="31"/>
          <w:szCs w:val="31"/>
          <w:lang w:eastAsia="en-US"/>
        </w:rPr>
        <w:t>任公司和九寨沟联合经营有限责任公司等</w:t>
      </w:r>
      <w:r>
        <w:rPr>
          <w:rFonts w:hint="default" w:ascii="Times New Roman" w:hAnsi="Times New Roman" w:eastAsia="仿宋" w:cs="Times New Roman"/>
          <w:snapToGrid w:val="0"/>
          <w:color w:val="000000"/>
          <w:spacing w:val="8"/>
          <w:kern w:val="0"/>
          <w:sz w:val="31"/>
          <w:szCs w:val="31"/>
          <w:lang w:val="en-US" w:eastAsia="zh-CN"/>
        </w:rPr>
        <w:t>3家</w:t>
      </w:r>
      <w:r>
        <w:rPr>
          <w:rFonts w:hint="default" w:ascii="Times New Roman" w:hAnsi="Times New Roman" w:eastAsia="仿宋" w:cs="Times New Roman"/>
          <w:snapToGrid w:val="0"/>
          <w:color w:val="000000"/>
          <w:spacing w:val="8"/>
          <w:kern w:val="0"/>
          <w:sz w:val="31"/>
          <w:szCs w:val="31"/>
          <w:lang w:eastAsia="en-US"/>
        </w:rPr>
        <w:t>企业，代管景区3个居委会。</w:t>
      </w:r>
    </w:p>
    <w:p>
      <w:pPr>
        <w:pStyle w:val="13"/>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管理局202</w:t>
      </w:r>
      <w:r>
        <w:rPr>
          <w:rFonts w:hint="default" w:ascii="Times New Roman" w:hAnsi="Times New Roman" w:eastAsia="仿宋" w:cs="Times New Roman"/>
          <w:snapToGrid w:val="0"/>
          <w:color w:val="000000"/>
          <w:spacing w:val="8"/>
          <w:kern w:val="0"/>
          <w:sz w:val="31"/>
          <w:szCs w:val="31"/>
          <w:lang w:val="en-US" w:eastAsia="zh-CN"/>
        </w:rPr>
        <w:t>4</w:t>
      </w:r>
      <w:r>
        <w:rPr>
          <w:rFonts w:hint="default" w:ascii="Times New Roman" w:hAnsi="Times New Roman" w:eastAsia="仿宋" w:cs="Times New Roman"/>
          <w:snapToGrid w:val="0"/>
          <w:color w:val="000000"/>
          <w:spacing w:val="8"/>
          <w:kern w:val="0"/>
          <w:sz w:val="31"/>
          <w:szCs w:val="31"/>
          <w:lang w:eastAsia="en-US"/>
        </w:rPr>
        <w:t>年收</w:t>
      </w:r>
      <w:r>
        <w:rPr>
          <w:rFonts w:hint="default" w:ascii="Times New Roman" w:hAnsi="Times New Roman" w:eastAsia="仿宋" w:cs="Times New Roman"/>
          <w:snapToGrid w:val="0"/>
          <w:color w:val="000000"/>
          <w:spacing w:val="8"/>
          <w:kern w:val="0"/>
          <w:sz w:val="31"/>
          <w:szCs w:val="31"/>
          <w:lang w:val="en-US" w:eastAsia="zh-CN"/>
        </w:rPr>
        <w:t>入</w:t>
      </w:r>
      <w:r>
        <w:rPr>
          <w:rFonts w:hint="default" w:ascii="Times New Roman" w:hAnsi="Times New Roman" w:eastAsia="仿宋" w:cs="Times New Roman"/>
          <w:snapToGrid w:val="0"/>
          <w:color w:val="000000"/>
          <w:spacing w:val="8"/>
          <w:kern w:val="0"/>
          <w:sz w:val="31"/>
          <w:szCs w:val="31"/>
          <w:lang w:eastAsia="en-US"/>
        </w:rPr>
        <w:t>总预算19</w:t>
      </w:r>
      <w:r>
        <w:rPr>
          <w:rFonts w:hint="default" w:ascii="Times New Roman" w:hAnsi="Times New Roman" w:eastAsia="仿宋" w:cs="Times New Roman"/>
          <w:snapToGrid w:val="0"/>
          <w:color w:val="000000"/>
          <w:spacing w:val="8"/>
          <w:kern w:val="0"/>
          <w:sz w:val="31"/>
          <w:szCs w:val="31"/>
          <w:lang w:val="en-US" w:eastAsia="zh-CN"/>
        </w:rPr>
        <w:t>,</w:t>
      </w:r>
      <w:r>
        <w:rPr>
          <w:rFonts w:hint="default" w:ascii="Times New Roman" w:hAnsi="Times New Roman" w:eastAsia="仿宋" w:cs="Times New Roman"/>
          <w:snapToGrid w:val="0"/>
          <w:color w:val="000000"/>
          <w:spacing w:val="8"/>
          <w:kern w:val="0"/>
          <w:sz w:val="31"/>
          <w:szCs w:val="31"/>
          <w:lang w:eastAsia="en-US"/>
        </w:rPr>
        <w:t>836.09万元，其中</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一般公共预算拨款收入19</w:t>
      </w:r>
      <w:r>
        <w:rPr>
          <w:rFonts w:hint="default" w:ascii="Times New Roman" w:hAnsi="Times New Roman" w:eastAsia="仿宋" w:cs="Times New Roman"/>
          <w:snapToGrid w:val="0"/>
          <w:color w:val="000000"/>
          <w:spacing w:val="8"/>
          <w:kern w:val="0"/>
          <w:sz w:val="31"/>
          <w:szCs w:val="31"/>
          <w:lang w:val="en-US" w:eastAsia="zh-CN"/>
        </w:rPr>
        <w:t>,</w:t>
      </w:r>
      <w:r>
        <w:rPr>
          <w:rFonts w:hint="default" w:ascii="Times New Roman" w:hAnsi="Times New Roman" w:eastAsia="仿宋" w:cs="Times New Roman"/>
          <w:snapToGrid w:val="0"/>
          <w:color w:val="000000"/>
          <w:spacing w:val="8"/>
          <w:kern w:val="0"/>
          <w:sz w:val="31"/>
          <w:szCs w:val="31"/>
          <w:lang w:eastAsia="en-US"/>
        </w:rPr>
        <w:t>836.09万元，占100%</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事业收入0万元，占0%；其他收入0万元，占0%</w:t>
      </w:r>
    </w:p>
    <w:p>
      <w:pPr>
        <w:numPr>
          <w:ilvl w:val="0"/>
          <w:numId w:val="2"/>
        </w:numPr>
        <w:ind w:left="640" w:leftChars="0" w:firstLine="0" w:firstLineChars="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支出预算情况</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管理局202</w:t>
      </w:r>
      <w:r>
        <w:rPr>
          <w:rFonts w:hint="default" w:ascii="Times New Roman" w:hAnsi="Times New Roman" w:eastAsia="仿宋" w:cs="Times New Roman"/>
          <w:snapToGrid w:val="0"/>
          <w:color w:val="000000"/>
          <w:spacing w:val="8"/>
          <w:kern w:val="0"/>
          <w:sz w:val="31"/>
          <w:szCs w:val="31"/>
          <w:lang w:val="en-US" w:eastAsia="zh-CN"/>
        </w:rPr>
        <w:t>4</w:t>
      </w:r>
      <w:r>
        <w:rPr>
          <w:rFonts w:hint="default" w:ascii="Times New Roman" w:hAnsi="Times New Roman" w:eastAsia="仿宋" w:cs="Times New Roman"/>
          <w:snapToGrid w:val="0"/>
          <w:color w:val="000000"/>
          <w:spacing w:val="8"/>
          <w:kern w:val="0"/>
          <w:sz w:val="31"/>
          <w:szCs w:val="31"/>
          <w:lang w:eastAsia="en-US"/>
        </w:rPr>
        <w:t>年支出总预算19</w:t>
      </w:r>
      <w:r>
        <w:rPr>
          <w:rFonts w:hint="default" w:ascii="Times New Roman" w:hAnsi="Times New Roman" w:eastAsia="仿宋" w:cs="Times New Roman"/>
          <w:snapToGrid w:val="0"/>
          <w:color w:val="000000"/>
          <w:spacing w:val="8"/>
          <w:kern w:val="0"/>
          <w:sz w:val="31"/>
          <w:szCs w:val="31"/>
          <w:lang w:val="en-US" w:eastAsia="zh-CN"/>
        </w:rPr>
        <w:t>,</w:t>
      </w:r>
      <w:r>
        <w:rPr>
          <w:rFonts w:hint="default" w:ascii="Times New Roman" w:hAnsi="Times New Roman" w:eastAsia="仿宋" w:cs="Times New Roman"/>
          <w:snapToGrid w:val="0"/>
          <w:color w:val="000000"/>
          <w:spacing w:val="8"/>
          <w:kern w:val="0"/>
          <w:sz w:val="31"/>
          <w:szCs w:val="31"/>
          <w:lang w:eastAsia="en-US"/>
        </w:rPr>
        <w:t>836.09万元，其中：基本支出14</w:t>
      </w:r>
      <w:r>
        <w:rPr>
          <w:rFonts w:hint="default" w:ascii="Times New Roman" w:hAnsi="Times New Roman" w:eastAsia="仿宋" w:cs="Times New Roman"/>
          <w:snapToGrid w:val="0"/>
          <w:color w:val="000000"/>
          <w:spacing w:val="8"/>
          <w:kern w:val="0"/>
          <w:sz w:val="31"/>
          <w:szCs w:val="31"/>
          <w:lang w:val="en-US" w:eastAsia="zh-CN"/>
        </w:rPr>
        <w:t>,</w:t>
      </w:r>
      <w:r>
        <w:rPr>
          <w:rFonts w:hint="default" w:ascii="Times New Roman" w:hAnsi="Times New Roman" w:eastAsia="仿宋" w:cs="Times New Roman"/>
          <w:snapToGrid w:val="0"/>
          <w:color w:val="000000"/>
          <w:spacing w:val="8"/>
          <w:kern w:val="0"/>
          <w:sz w:val="31"/>
          <w:szCs w:val="31"/>
          <w:lang w:eastAsia="en-US"/>
        </w:rPr>
        <w:t>301.09万元，占</w:t>
      </w:r>
      <w:r>
        <w:rPr>
          <w:rFonts w:hint="default" w:ascii="Times New Roman" w:hAnsi="Times New Roman" w:eastAsia="仿宋" w:cs="Times New Roman"/>
          <w:snapToGrid w:val="0"/>
          <w:color w:val="000000"/>
          <w:spacing w:val="8"/>
          <w:kern w:val="0"/>
          <w:sz w:val="31"/>
          <w:szCs w:val="31"/>
          <w:lang w:val="en-US" w:eastAsia="zh-CN"/>
        </w:rPr>
        <w:t>72.10</w:t>
      </w:r>
      <w:r>
        <w:rPr>
          <w:rFonts w:hint="default" w:ascii="Times New Roman" w:hAnsi="Times New Roman" w:eastAsia="仿宋" w:cs="Times New Roman"/>
          <w:snapToGrid w:val="0"/>
          <w:color w:val="000000"/>
          <w:spacing w:val="8"/>
          <w:kern w:val="0"/>
          <w:sz w:val="31"/>
          <w:szCs w:val="31"/>
          <w:lang w:eastAsia="en-US"/>
        </w:rPr>
        <w:t>%；项目支出5</w:t>
      </w:r>
      <w:r>
        <w:rPr>
          <w:rFonts w:hint="default" w:ascii="Times New Roman" w:hAnsi="Times New Roman" w:eastAsia="仿宋" w:cs="Times New Roman"/>
          <w:snapToGrid w:val="0"/>
          <w:color w:val="000000"/>
          <w:spacing w:val="8"/>
          <w:kern w:val="0"/>
          <w:sz w:val="31"/>
          <w:szCs w:val="31"/>
          <w:lang w:val="en-US" w:eastAsia="zh-CN"/>
        </w:rPr>
        <w:t>,</w:t>
      </w:r>
      <w:r>
        <w:rPr>
          <w:rFonts w:hint="default" w:ascii="Times New Roman" w:hAnsi="Times New Roman" w:eastAsia="仿宋" w:cs="Times New Roman"/>
          <w:snapToGrid w:val="0"/>
          <w:color w:val="000000"/>
          <w:spacing w:val="8"/>
          <w:kern w:val="0"/>
          <w:sz w:val="31"/>
          <w:szCs w:val="31"/>
          <w:lang w:eastAsia="en-US"/>
        </w:rPr>
        <w:t>535</w:t>
      </w:r>
      <w:r>
        <w:rPr>
          <w:rFonts w:hint="default" w:ascii="Times New Roman" w:hAnsi="Times New Roman" w:eastAsia="仿宋" w:cs="Times New Roman"/>
          <w:snapToGrid w:val="0"/>
          <w:color w:val="000000"/>
          <w:spacing w:val="8"/>
          <w:kern w:val="0"/>
          <w:sz w:val="31"/>
          <w:szCs w:val="31"/>
          <w:lang w:val="en-US" w:eastAsia="zh-CN"/>
        </w:rPr>
        <w:t>.00</w:t>
      </w:r>
      <w:r>
        <w:rPr>
          <w:rFonts w:hint="default" w:ascii="Times New Roman" w:hAnsi="Times New Roman" w:eastAsia="仿宋" w:cs="Times New Roman"/>
          <w:snapToGrid w:val="0"/>
          <w:color w:val="000000"/>
          <w:spacing w:val="8"/>
          <w:kern w:val="0"/>
          <w:sz w:val="31"/>
          <w:szCs w:val="31"/>
          <w:lang w:eastAsia="en-US"/>
        </w:rPr>
        <w:t>万元，占</w:t>
      </w:r>
      <w:r>
        <w:rPr>
          <w:rFonts w:hint="default" w:ascii="Times New Roman" w:hAnsi="Times New Roman" w:eastAsia="仿宋" w:cs="Times New Roman"/>
          <w:snapToGrid w:val="0"/>
          <w:color w:val="000000"/>
          <w:spacing w:val="8"/>
          <w:kern w:val="0"/>
          <w:sz w:val="31"/>
          <w:szCs w:val="31"/>
          <w:lang w:val="en-US" w:eastAsia="zh-CN"/>
        </w:rPr>
        <w:t>27.90</w:t>
      </w:r>
      <w:r>
        <w:rPr>
          <w:rFonts w:hint="default" w:ascii="Times New Roman" w:hAnsi="Times New Roman" w:eastAsia="仿宋" w:cs="Times New Roman"/>
          <w:snapToGrid w:val="0"/>
          <w:color w:val="000000"/>
          <w:spacing w:val="8"/>
          <w:kern w:val="0"/>
          <w:sz w:val="31"/>
          <w:szCs w:val="31"/>
          <w:lang w:eastAsia="en-US"/>
        </w:rPr>
        <w:t>%</w:t>
      </w:r>
    </w:p>
    <w:p>
      <w:pPr>
        <w:kinsoku w:val="0"/>
        <w:autoSpaceDE w:val="0"/>
        <w:autoSpaceDN w:val="0"/>
        <w:adjustRightInd w:val="0"/>
        <w:snapToGrid w:val="0"/>
        <w:spacing w:before="184" w:line="333" w:lineRule="auto"/>
        <w:ind w:left="48" w:right="14" w:firstLine="638"/>
        <w:jc w:val="left"/>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四、财政拨款收支预算情况说明</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九寨沟</w:t>
      </w:r>
      <w:r>
        <w:rPr>
          <w:rFonts w:hint="default" w:ascii="Times New Roman" w:hAnsi="Times New Roman" w:eastAsia="方正仿宋_GBK" w:cs="Times New Roman"/>
          <w:b w:val="0"/>
          <w:bCs/>
          <w:color w:val="auto"/>
          <w:kern w:val="0"/>
          <w:sz w:val="32"/>
          <w:szCs w:val="32"/>
          <w:lang w:val="en-US" w:eastAsia="en-US" w:bidi="ar-SA"/>
        </w:rPr>
        <w:t>管理局202</w:t>
      </w:r>
      <w:r>
        <w:rPr>
          <w:rFonts w:hint="default" w:ascii="Times New Roman" w:hAnsi="Times New Roman" w:eastAsia="方正仿宋_GBK" w:cs="Times New Roman"/>
          <w:b w:val="0"/>
          <w:bCs/>
          <w:color w:val="auto"/>
          <w:kern w:val="0"/>
          <w:sz w:val="32"/>
          <w:szCs w:val="32"/>
          <w:lang w:val="en-US" w:eastAsia="zh-CN" w:bidi="ar-SA"/>
        </w:rPr>
        <w:t>4</w:t>
      </w:r>
      <w:r>
        <w:rPr>
          <w:rFonts w:hint="default" w:ascii="Times New Roman" w:hAnsi="Times New Roman" w:eastAsia="方正仿宋_GBK" w:cs="Times New Roman"/>
          <w:b w:val="0"/>
          <w:bCs/>
          <w:color w:val="auto"/>
          <w:kern w:val="0"/>
          <w:sz w:val="32"/>
          <w:szCs w:val="32"/>
          <w:lang w:val="en-US" w:eastAsia="en-US" w:bidi="ar-SA"/>
        </w:rPr>
        <w:t>年财政拨款收支总预算19</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836.09万元，比202</w:t>
      </w:r>
      <w:r>
        <w:rPr>
          <w:rFonts w:hint="default" w:ascii="Times New Roman" w:hAnsi="Times New Roman" w:eastAsia="方正仿宋_GBK" w:cs="Times New Roman"/>
          <w:b w:val="0"/>
          <w:bCs/>
          <w:color w:val="auto"/>
          <w:kern w:val="0"/>
          <w:sz w:val="32"/>
          <w:szCs w:val="32"/>
          <w:lang w:val="en-US" w:eastAsia="zh-CN" w:bidi="ar-SA"/>
        </w:rPr>
        <w:t>3</w:t>
      </w:r>
      <w:r>
        <w:rPr>
          <w:rFonts w:hint="default" w:ascii="Times New Roman" w:hAnsi="Times New Roman" w:eastAsia="方正仿宋_GBK" w:cs="Times New Roman"/>
          <w:b w:val="0"/>
          <w:bCs/>
          <w:color w:val="auto"/>
          <w:kern w:val="0"/>
          <w:sz w:val="32"/>
          <w:szCs w:val="32"/>
          <w:lang w:val="en-US" w:eastAsia="en-US" w:bidi="ar-SA"/>
        </w:rPr>
        <w:t>年财政拨款收支总预算增加了</w:t>
      </w:r>
      <w:r>
        <w:rPr>
          <w:rFonts w:hint="default" w:ascii="Times New Roman" w:hAnsi="Times New Roman" w:eastAsia="方正仿宋_GBK" w:cs="Times New Roman"/>
          <w:b w:val="0"/>
          <w:bCs/>
          <w:color w:val="auto"/>
          <w:kern w:val="0"/>
          <w:sz w:val="32"/>
          <w:szCs w:val="32"/>
          <w:lang w:val="en-US" w:eastAsia="zh-CN" w:bidi="ar-SA"/>
        </w:rPr>
        <w:t>943.07</w:t>
      </w:r>
      <w:r>
        <w:rPr>
          <w:rFonts w:hint="default" w:ascii="Times New Roman" w:hAnsi="Times New Roman" w:eastAsia="方正仿宋_GBK" w:cs="Times New Roman"/>
          <w:b w:val="0"/>
          <w:bCs/>
          <w:color w:val="auto"/>
          <w:kern w:val="0"/>
          <w:sz w:val="32"/>
          <w:szCs w:val="32"/>
          <w:lang w:val="en-US" w:eastAsia="en-US" w:bidi="ar-SA"/>
        </w:rPr>
        <w:t>万元，主要原因</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202</w:t>
      </w:r>
      <w:r>
        <w:rPr>
          <w:rFonts w:hint="default" w:ascii="Times New Roman" w:hAnsi="Times New Roman" w:eastAsia="方正仿宋_GBK" w:cs="Times New Roman"/>
          <w:b w:val="0"/>
          <w:bCs/>
          <w:color w:val="auto"/>
          <w:kern w:val="0"/>
          <w:sz w:val="32"/>
          <w:szCs w:val="32"/>
          <w:lang w:val="en-US" w:eastAsia="zh-CN" w:bidi="ar-SA"/>
        </w:rPr>
        <w:t>4</w:t>
      </w:r>
      <w:r>
        <w:rPr>
          <w:rFonts w:hint="default" w:ascii="Times New Roman" w:hAnsi="Times New Roman" w:eastAsia="方正仿宋_GBK" w:cs="Times New Roman"/>
          <w:b w:val="0"/>
          <w:bCs/>
          <w:color w:val="auto"/>
          <w:kern w:val="0"/>
          <w:sz w:val="32"/>
          <w:szCs w:val="32"/>
          <w:lang w:val="en-US" w:eastAsia="en-US" w:bidi="ar-SA"/>
        </w:rPr>
        <w:t>年基本支出增加</w:t>
      </w:r>
      <w:r>
        <w:rPr>
          <w:rFonts w:hint="default" w:ascii="Times New Roman" w:hAnsi="Times New Roman" w:eastAsia="方正仿宋_GBK" w:cs="Times New Roman"/>
          <w:b w:val="0"/>
          <w:bCs/>
          <w:color w:val="auto"/>
          <w:kern w:val="0"/>
          <w:sz w:val="32"/>
          <w:szCs w:val="32"/>
          <w:lang w:val="en-US" w:eastAsia="zh-CN" w:bidi="ar-SA"/>
        </w:rPr>
        <w:t>746.07</w:t>
      </w:r>
      <w:r>
        <w:rPr>
          <w:rFonts w:hint="default" w:ascii="Times New Roman" w:hAnsi="Times New Roman" w:eastAsia="方正仿宋_GBK" w:cs="Times New Roman"/>
          <w:b w:val="0"/>
          <w:bCs/>
          <w:color w:val="auto"/>
          <w:kern w:val="0"/>
          <w:sz w:val="32"/>
          <w:szCs w:val="32"/>
          <w:lang w:val="en-US" w:eastAsia="en-US" w:bidi="ar-SA"/>
        </w:rPr>
        <w:t>万元，</w:t>
      </w:r>
      <w:r>
        <w:rPr>
          <w:rFonts w:hint="eastAsia" w:ascii="Times New Roman" w:hAnsi="Times New Roman" w:eastAsia="方正仿宋_GBK" w:cs="Times New Roman"/>
          <w:b w:val="0"/>
          <w:bCs/>
          <w:color w:val="auto"/>
          <w:kern w:val="0"/>
          <w:sz w:val="32"/>
          <w:szCs w:val="32"/>
          <w:lang w:val="en-US" w:eastAsia="zh-CN" w:bidi="ar-SA"/>
        </w:rPr>
        <w:t>原因是人员经费中聘用人员经费支出增加；</w:t>
      </w:r>
      <w:r>
        <w:rPr>
          <w:rFonts w:hint="default" w:ascii="Times New Roman" w:hAnsi="Times New Roman" w:eastAsia="方正仿宋_GBK" w:cs="Times New Roman"/>
          <w:b w:val="0"/>
          <w:bCs/>
          <w:color w:val="auto"/>
          <w:kern w:val="0"/>
          <w:sz w:val="32"/>
          <w:szCs w:val="32"/>
          <w:lang w:val="en-US" w:eastAsia="en-US" w:bidi="ar-SA"/>
        </w:rPr>
        <w:t>项目支出</w:t>
      </w:r>
      <w:r>
        <w:rPr>
          <w:rFonts w:hint="default" w:ascii="Times New Roman" w:hAnsi="Times New Roman" w:eastAsia="方正仿宋_GBK" w:cs="Times New Roman"/>
          <w:b w:val="0"/>
          <w:bCs/>
          <w:color w:val="auto"/>
          <w:kern w:val="0"/>
          <w:sz w:val="32"/>
          <w:szCs w:val="32"/>
          <w:lang w:val="en-US" w:eastAsia="zh-CN" w:bidi="ar-SA"/>
        </w:rPr>
        <w:t>增加197.00</w:t>
      </w:r>
      <w:r>
        <w:rPr>
          <w:rFonts w:hint="default" w:ascii="Times New Roman" w:hAnsi="Times New Roman" w:eastAsia="方正仿宋_GBK" w:cs="Times New Roman"/>
          <w:b w:val="0"/>
          <w:bCs/>
          <w:color w:val="auto"/>
          <w:kern w:val="0"/>
          <w:sz w:val="32"/>
          <w:szCs w:val="32"/>
          <w:lang w:val="en-US" w:eastAsia="en-US" w:bidi="ar-SA"/>
        </w:rPr>
        <w:t>万元</w:t>
      </w:r>
      <w:r>
        <w:rPr>
          <w:rFonts w:hint="eastAsia" w:ascii="Times New Roman" w:hAnsi="Times New Roman" w:eastAsia="方正仿宋_GBK" w:cs="Times New Roman"/>
          <w:b w:val="0"/>
          <w:bCs/>
          <w:color w:val="auto"/>
          <w:kern w:val="0"/>
          <w:sz w:val="32"/>
          <w:szCs w:val="32"/>
          <w:lang w:val="en-US" w:eastAsia="zh-CN" w:bidi="ar-SA"/>
        </w:rPr>
        <w:t>，原因是预期门票收入增加，门票成本费用项目经费增加。</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en-US" w:bidi="ar-SA"/>
        </w:rPr>
        <w:t>收入包括：一般公共预算拨款收入19</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836.09万元。</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eastAsia" w:ascii="Times New Roman" w:hAnsi="Times New Roman" w:eastAsia="仿宋" w:cs="Times New Roman"/>
          <w:b w:val="0"/>
          <w:bCs w:val="0"/>
          <w:color w:val="auto"/>
          <w:sz w:val="32"/>
          <w:szCs w:val="32"/>
          <w:lang w:eastAsia="zh-CN"/>
        </w:rPr>
        <w:t>支出包括：</w:t>
      </w:r>
      <w:r>
        <w:rPr>
          <w:rFonts w:hint="default" w:ascii="Times New Roman" w:hAnsi="Times New Roman" w:eastAsia="方正仿宋_GBK" w:cs="Times New Roman"/>
          <w:b w:val="0"/>
          <w:bCs/>
          <w:color w:val="auto"/>
          <w:kern w:val="0"/>
          <w:sz w:val="32"/>
          <w:szCs w:val="32"/>
          <w:lang w:val="en-US" w:eastAsia="en-US" w:bidi="ar-SA"/>
        </w:rPr>
        <w:t>文化旅游体育与传媒支出</w:t>
      </w:r>
      <w:r>
        <w:rPr>
          <w:rFonts w:hint="default" w:ascii="Times New Roman" w:hAnsi="Times New Roman" w:cs="Times New Roman"/>
          <w:sz w:val="32"/>
          <w:szCs w:val="32"/>
        </w:rPr>
        <w:t>16</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740.21</w:t>
      </w:r>
      <w:r>
        <w:rPr>
          <w:rFonts w:hint="default" w:ascii="Times New Roman" w:hAnsi="Times New Roman" w:eastAsia="方正仿宋_GBK" w:cs="Times New Roman"/>
          <w:b w:val="0"/>
          <w:bCs/>
          <w:color w:val="auto"/>
          <w:kern w:val="0"/>
          <w:sz w:val="32"/>
          <w:szCs w:val="32"/>
          <w:lang w:val="en-US" w:eastAsia="en-US" w:bidi="ar-SA"/>
        </w:rPr>
        <w:t>万元，社会保障和就业支出</w:t>
      </w: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489</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87</w:t>
      </w:r>
      <w:r>
        <w:rPr>
          <w:rFonts w:hint="default" w:ascii="Times New Roman" w:hAnsi="Times New Roman" w:eastAsia="方正仿宋_GBK" w:cs="Times New Roman"/>
          <w:b w:val="0"/>
          <w:bCs/>
          <w:color w:val="auto"/>
          <w:kern w:val="0"/>
          <w:sz w:val="32"/>
          <w:szCs w:val="32"/>
          <w:lang w:val="en-US" w:eastAsia="en-US" w:bidi="ar-SA"/>
        </w:rPr>
        <w:t>万元，卫生健康支出</w:t>
      </w:r>
      <w:r>
        <w:rPr>
          <w:rFonts w:hint="default" w:ascii="Times New Roman" w:hAnsi="Times New Roman" w:cs="Times New Roman"/>
          <w:sz w:val="32"/>
          <w:szCs w:val="32"/>
          <w:lang w:val="en-US" w:eastAsia="zh-CN"/>
        </w:rPr>
        <w:t>670.83</w:t>
      </w:r>
      <w:r>
        <w:rPr>
          <w:rFonts w:hint="default" w:ascii="Times New Roman" w:hAnsi="Times New Roman" w:eastAsia="方正仿宋_GBK" w:cs="Times New Roman"/>
          <w:b w:val="0"/>
          <w:bCs/>
          <w:color w:val="auto"/>
          <w:kern w:val="0"/>
          <w:sz w:val="32"/>
          <w:szCs w:val="32"/>
          <w:lang w:val="en-US" w:eastAsia="en-US" w:bidi="ar-SA"/>
        </w:rPr>
        <w:t>万元，住房保障支出</w:t>
      </w:r>
      <w:r>
        <w:rPr>
          <w:rFonts w:hint="default" w:ascii="Times New Roman" w:hAnsi="Times New Roman" w:cs="Times New Roman"/>
          <w:sz w:val="32"/>
          <w:szCs w:val="32"/>
          <w:lang w:val="en-US" w:eastAsia="zh-CN"/>
        </w:rPr>
        <w:t>935.19</w:t>
      </w:r>
      <w:r>
        <w:rPr>
          <w:rFonts w:hint="default" w:ascii="Times New Roman" w:hAnsi="Times New Roman" w:eastAsia="方正仿宋_GBK" w:cs="Times New Roman"/>
          <w:b w:val="0"/>
          <w:bCs/>
          <w:color w:val="auto"/>
          <w:kern w:val="0"/>
          <w:sz w:val="32"/>
          <w:szCs w:val="32"/>
          <w:lang w:val="en-US" w:eastAsia="en-US" w:bidi="ar-SA"/>
        </w:rPr>
        <w:t>万元。</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zh-CN" w:bidi="ar-SA"/>
        </w:rPr>
        <w:t>九寨沟管理局</w:t>
      </w:r>
      <w:r>
        <w:rPr>
          <w:rFonts w:hint="default" w:ascii="Times New Roman" w:hAnsi="Times New Roman" w:eastAsia="方正仿宋_GBK" w:cs="Times New Roman"/>
          <w:b w:val="0"/>
          <w:bCs/>
          <w:color w:val="auto"/>
          <w:kern w:val="0"/>
          <w:sz w:val="32"/>
          <w:szCs w:val="32"/>
          <w:lang w:val="en-US" w:eastAsia="en-US" w:bidi="ar-SA"/>
        </w:rPr>
        <w:t>2024年一般公共预算当年拨款19</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836.09万元，比2023年预算数增加</w:t>
      </w:r>
      <w:r>
        <w:rPr>
          <w:rFonts w:hint="default" w:ascii="Times New Roman" w:hAnsi="Times New Roman" w:eastAsia="方正仿宋_GBK" w:cs="Times New Roman"/>
          <w:b w:val="0"/>
          <w:bCs/>
          <w:color w:val="auto"/>
          <w:kern w:val="0"/>
          <w:sz w:val="32"/>
          <w:szCs w:val="32"/>
          <w:lang w:val="en-US" w:eastAsia="zh-CN" w:bidi="ar-SA"/>
        </w:rPr>
        <w:t>943.07</w:t>
      </w:r>
      <w:r>
        <w:rPr>
          <w:rFonts w:hint="default" w:ascii="Times New Roman" w:hAnsi="Times New Roman" w:eastAsia="方正仿宋_GBK" w:cs="Times New Roman"/>
          <w:b w:val="0"/>
          <w:bCs/>
          <w:color w:val="auto"/>
          <w:kern w:val="0"/>
          <w:sz w:val="32"/>
          <w:szCs w:val="32"/>
          <w:lang w:val="en-US" w:eastAsia="en-US" w:bidi="ar-SA"/>
        </w:rPr>
        <w:t>万元，主要原因</w:t>
      </w:r>
      <w:r>
        <w:rPr>
          <w:rFonts w:hint="default"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en-US" w:bidi="ar-SA"/>
        </w:rPr>
        <w:t>202</w:t>
      </w:r>
      <w:r>
        <w:rPr>
          <w:rFonts w:hint="default" w:ascii="Times New Roman" w:hAnsi="Times New Roman" w:eastAsia="方正仿宋_GBK" w:cs="Times New Roman"/>
          <w:b w:val="0"/>
          <w:bCs/>
          <w:color w:val="auto"/>
          <w:kern w:val="0"/>
          <w:sz w:val="32"/>
          <w:szCs w:val="32"/>
          <w:lang w:val="en-US" w:eastAsia="zh-CN" w:bidi="ar-SA"/>
        </w:rPr>
        <w:t>4</w:t>
      </w:r>
      <w:r>
        <w:rPr>
          <w:rFonts w:hint="default" w:ascii="Times New Roman" w:hAnsi="Times New Roman" w:eastAsia="方正仿宋_GBK" w:cs="Times New Roman"/>
          <w:b w:val="0"/>
          <w:bCs/>
          <w:color w:val="auto"/>
          <w:kern w:val="0"/>
          <w:sz w:val="32"/>
          <w:szCs w:val="32"/>
          <w:lang w:val="en-US" w:eastAsia="en-US" w:bidi="ar-SA"/>
        </w:rPr>
        <w:t>年基本支出增加</w:t>
      </w:r>
      <w:r>
        <w:rPr>
          <w:rFonts w:hint="default" w:ascii="Times New Roman" w:hAnsi="Times New Roman" w:eastAsia="方正仿宋_GBK" w:cs="Times New Roman"/>
          <w:b w:val="0"/>
          <w:bCs/>
          <w:color w:val="auto"/>
          <w:kern w:val="0"/>
          <w:sz w:val="32"/>
          <w:szCs w:val="32"/>
          <w:lang w:val="en-US" w:eastAsia="zh-CN" w:bidi="ar-SA"/>
        </w:rPr>
        <w:t>746.07</w:t>
      </w:r>
      <w:r>
        <w:rPr>
          <w:rFonts w:hint="default" w:ascii="Times New Roman" w:hAnsi="Times New Roman" w:eastAsia="方正仿宋_GBK" w:cs="Times New Roman"/>
          <w:b w:val="0"/>
          <w:bCs/>
          <w:color w:val="auto"/>
          <w:kern w:val="0"/>
          <w:sz w:val="32"/>
          <w:szCs w:val="32"/>
          <w:lang w:val="en-US" w:eastAsia="en-US" w:bidi="ar-SA"/>
        </w:rPr>
        <w:t>万元，</w:t>
      </w:r>
      <w:r>
        <w:rPr>
          <w:rFonts w:hint="eastAsia" w:ascii="Times New Roman" w:hAnsi="Times New Roman" w:eastAsia="方正仿宋_GBK" w:cs="Times New Roman"/>
          <w:b w:val="0"/>
          <w:bCs/>
          <w:color w:val="auto"/>
          <w:kern w:val="0"/>
          <w:sz w:val="32"/>
          <w:szCs w:val="32"/>
          <w:lang w:val="en-US" w:eastAsia="zh-CN" w:bidi="ar-SA"/>
        </w:rPr>
        <w:t>原因是人员经费中聘用人员经费支出增加；</w:t>
      </w:r>
      <w:r>
        <w:rPr>
          <w:rFonts w:hint="default" w:ascii="Times New Roman" w:hAnsi="Times New Roman" w:eastAsia="方正仿宋_GBK" w:cs="Times New Roman"/>
          <w:b w:val="0"/>
          <w:bCs/>
          <w:color w:val="auto"/>
          <w:kern w:val="0"/>
          <w:sz w:val="32"/>
          <w:szCs w:val="32"/>
          <w:lang w:val="en-US" w:eastAsia="en-US" w:bidi="ar-SA"/>
        </w:rPr>
        <w:t>项目支出</w:t>
      </w:r>
      <w:r>
        <w:rPr>
          <w:rFonts w:hint="default" w:ascii="Times New Roman" w:hAnsi="Times New Roman" w:eastAsia="方正仿宋_GBK" w:cs="Times New Roman"/>
          <w:b w:val="0"/>
          <w:bCs/>
          <w:color w:val="auto"/>
          <w:kern w:val="0"/>
          <w:sz w:val="32"/>
          <w:szCs w:val="32"/>
          <w:lang w:val="en-US" w:eastAsia="zh-CN" w:bidi="ar-SA"/>
        </w:rPr>
        <w:t>增加197.00</w:t>
      </w:r>
      <w:r>
        <w:rPr>
          <w:rFonts w:hint="default" w:ascii="Times New Roman" w:hAnsi="Times New Roman" w:eastAsia="方正仿宋_GBK" w:cs="Times New Roman"/>
          <w:b w:val="0"/>
          <w:bCs/>
          <w:color w:val="auto"/>
          <w:kern w:val="0"/>
          <w:sz w:val="32"/>
          <w:szCs w:val="32"/>
          <w:lang w:val="en-US" w:eastAsia="en-US" w:bidi="ar-SA"/>
        </w:rPr>
        <w:t>万元</w:t>
      </w:r>
      <w:r>
        <w:rPr>
          <w:rFonts w:hint="eastAsia" w:ascii="Times New Roman" w:hAnsi="Times New Roman" w:eastAsia="方正仿宋_GBK" w:cs="Times New Roman"/>
          <w:b w:val="0"/>
          <w:bCs/>
          <w:color w:val="auto"/>
          <w:kern w:val="0"/>
          <w:sz w:val="32"/>
          <w:szCs w:val="32"/>
          <w:lang w:val="en-US" w:eastAsia="zh-CN" w:bidi="ar-SA"/>
        </w:rPr>
        <w:t>，原因是预期门票收入增加，门票成本费用项目经费增加。</w:t>
      </w:r>
    </w:p>
    <w:p>
      <w:pPr>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二</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一般公共预算当年拨款结构情况</w:t>
      </w:r>
    </w:p>
    <w:p>
      <w:pPr>
        <w:pStyle w:val="14"/>
        <w:numPr>
          <w:ilvl w:val="0"/>
          <w:numId w:val="0"/>
        </w:numPr>
        <w:spacing w:before="0" w:line="360" w:lineRule="auto"/>
        <w:ind w:firstLine="640" w:firstLineChars="200"/>
        <w:jc w:val="both"/>
        <w:rPr>
          <w:rFonts w:hint="default" w:ascii="Times New Roman" w:hAnsi="Times New Roman" w:cs="Times New Roman"/>
          <w:kern w:val="2"/>
          <w:sz w:val="32"/>
          <w:szCs w:val="32"/>
        </w:rPr>
      </w:pPr>
      <w:r>
        <w:rPr>
          <w:rFonts w:hint="default" w:ascii="Times New Roman" w:hAnsi="Times New Roman" w:cs="Times New Roman"/>
          <w:sz w:val="32"/>
          <w:szCs w:val="32"/>
        </w:rPr>
        <w:t>文化旅游体育与传媒</w:t>
      </w:r>
      <w:r>
        <w:rPr>
          <w:rFonts w:hint="default" w:ascii="Times New Roman" w:hAnsi="Times New Roman" w:cs="Times New Roman"/>
          <w:sz w:val="32"/>
          <w:szCs w:val="32"/>
          <w:lang w:val="en-US" w:eastAsia="zh-CN"/>
        </w:rPr>
        <w:t>支出</w:t>
      </w:r>
      <w:r>
        <w:rPr>
          <w:rFonts w:hint="default" w:ascii="Times New Roman" w:hAnsi="Times New Roman" w:cs="Times New Roman"/>
          <w:sz w:val="32"/>
          <w:szCs w:val="32"/>
        </w:rPr>
        <w:t>16</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740.21万元，占</w:t>
      </w:r>
      <w:r>
        <w:rPr>
          <w:rFonts w:hint="default" w:ascii="Times New Roman" w:hAnsi="Times New Roman" w:cs="Times New Roman"/>
          <w:sz w:val="32"/>
          <w:szCs w:val="32"/>
          <w:lang w:val="en-US" w:eastAsia="zh-CN"/>
        </w:rPr>
        <w:t>84.39</w:t>
      </w:r>
      <w:r>
        <w:rPr>
          <w:rFonts w:hint="default" w:ascii="Times New Roman" w:hAnsi="Times New Roman" w:cs="Times New Roman"/>
          <w:sz w:val="32"/>
          <w:szCs w:val="32"/>
        </w:rPr>
        <w:t>%；社会保障和就业支出1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489</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87万元，占</w:t>
      </w:r>
      <w:r>
        <w:rPr>
          <w:rFonts w:hint="default" w:ascii="Times New Roman" w:hAnsi="Times New Roman" w:cs="Times New Roman"/>
          <w:sz w:val="32"/>
          <w:szCs w:val="32"/>
          <w:lang w:val="en-US" w:eastAsia="zh-CN"/>
        </w:rPr>
        <w:t>7.51</w:t>
      </w:r>
      <w:r>
        <w:rPr>
          <w:rFonts w:hint="default" w:ascii="Times New Roman" w:hAnsi="Times New Roman" w:cs="Times New Roman"/>
          <w:sz w:val="32"/>
          <w:szCs w:val="32"/>
        </w:rPr>
        <w:t>%；卫生健康支出</w:t>
      </w:r>
      <w:r>
        <w:rPr>
          <w:rFonts w:hint="default" w:ascii="Times New Roman" w:hAnsi="Times New Roman" w:cs="Times New Roman"/>
          <w:sz w:val="32"/>
          <w:szCs w:val="32"/>
          <w:lang w:val="en-US" w:eastAsia="zh-CN"/>
        </w:rPr>
        <w:t>670.83</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3.38</w:t>
      </w:r>
      <w:r>
        <w:rPr>
          <w:rFonts w:hint="default" w:ascii="Times New Roman" w:hAnsi="Times New Roman" w:cs="Times New Roman"/>
          <w:sz w:val="32"/>
          <w:szCs w:val="32"/>
        </w:rPr>
        <w:t>%；住房保障支出</w:t>
      </w:r>
      <w:r>
        <w:rPr>
          <w:rFonts w:hint="default" w:ascii="Times New Roman" w:hAnsi="Times New Roman" w:cs="Times New Roman"/>
          <w:sz w:val="32"/>
          <w:szCs w:val="32"/>
          <w:lang w:val="en-US" w:eastAsia="zh-CN"/>
        </w:rPr>
        <w:t>935.19</w:t>
      </w:r>
      <w:r>
        <w:rPr>
          <w:rFonts w:hint="default" w:ascii="Times New Roman" w:hAnsi="Times New Roman" w:cs="Times New Roman"/>
          <w:sz w:val="32"/>
          <w:szCs w:val="32"/>
        </w:rPr>
        <w:t>万元，占4.7</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pPr>
        <w:pStyle w:val="14"/>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rPr>
        <w:t>1.文化旅游体育与传媒支出（</w:t>
      </w:r>
      <w:r>
        <w:rPr>
          <w:rFonts w:hint="eastAsia" w:ascii="Times New Roman" w:hAnsi="Times New Roman" w:cs="Times New Roman"/>
          <w:kern w:val="2"/>
          <w:sz w:val="32"/>
          <w:szCs w:val="32"/>
          <w:lang w:val="en-US" w:eastAsia="zh-CN"/>
        </w:rPr>
        <w:t>207</w:t>
      </w:r>
      <w:r>
        <w:rPr>
          <w:rFonts w:hint="default" w:ascii="Times New Roman" w:hAnsi="Times New Roman" w:cs="Times New Roman"/>
          <w:kern w:val="2"/>
          <w:sz w:val="32"/>
          <w:szCs w:val="32"/>
        </w:rPr>
        <w:t>）文化和旅游（</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）文化和旅游管理事务（</w:t>
      </w:r>
      <w:r>
        <w:rPr>
          <w:rFonts w:hint="eastAsia" w:ascii="Times New Roman" w:hAnsi="Times New Roman" w:cs="Times New Roman"/>
          <w:kern w:val="2"/>
          <w:sz w:val="32"/>
          <w:szCs w:val="32"/>
          <w:lang w:val="en-US" w:eastAsia="zh-CN"/>
        </w:rPr>
        <w:t>04</w:t>
      </w:r>
      <w:r>
        <w:rPr>
          <w:rFonts w:hint="default" w:ascii="Times New Roman" w:hAnsi="Times New Roman" w:cs="Times New Roman"/>
          <w:kern w:val="2"/>
          <w:sz w:val="32"/>
          <w:szCs w:val="32"/>
        </w:rPr>
        <w:t>）2024年预算数为16,740.21万元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主要用于</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工资福利支出10,652.53万元</w:t>
      </w:r>
      <w:r>
        <w:rPr>
          <w:rFonts w:hint="eastAsia" w:ascii="Times New Roman" w:hAnsi="Times New Roman" w:cs="Times New Roman"/>
          <w:kern w:val="2"/>
          <w:sz w:val="32"/>
          <w:szCs w:val="32"/>
          <w:lang w:eastAsia="zh-CN"/>
        </w:rPr>
        <w:t>；商品和服务支出5,544.83</w:t>
      </w:r>
      <w:r>
        <w:rPr>
          <w:rFonts w:hint="eastAsia" w:ascii="Times New Roman" w:hAnsi="Times New Roman" w:cs="Times New Roman"/>
          <w:kern w:val="2"/>
          <w:sz w:val="32"/>
          <w:szCs w:val="32"/>
          <w:lang w:val="en-US" w:eastAsia="zh-CN"/>
        </w:rPr>
        <w:t>万元；对个人和家庭的补助278.86</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val="en-US" w:eastAsia="zh-CN"/>
        </w:rPr>
        <w:t>；资本性支出214.00</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；其他支出</w:t>
      </w:r>
      <w:r>
        <w:rPr>
          <w:rFonts w:hint="eastAsia" w:ascii="Times New Roman" w:hAnsi="Times New Roman" w:cs="Times New Roman"/>
          <w:kern w:val="2"/>
          <w:sz w:val="32"/>
          <w:szCs w:val="32"/>
          <w:lang w:val="en-US" w:eastAsia="zh-CN"/>
        </w:rPr>
        <w:t>50.00万元</w:t>
      </w:r>
      <w:r>
        <w:rPr>
          <w:rFonts w:hint="default" w:ascii="Times New Roman" w:hAnsi="Times New Roman" w:cs="Times New Roman"/>
          <w:kern w:val="2"/>
          <w:sz w:val="32"/>
          <w:szCs w:val="32"/>
        </w:rPr>
        <w:t>。</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2.</w:t>
      </w:r>
      <w:r>
        <w:rPr>
          <w:rFonts w:hint="default" w:ascii="Times New Roman" w:hAnsi="Times New Roman" w:cs="Times New Roman"/>
          <w:kern w:val="2"/>
          <w:sz w:val="32"/>
          <w:szCs w:val="32"/>
        </w:rPr>
        <w:t>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）机关事业单位基本养老保险缴费支出（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）2024年预算数为993.24万元，主要用于单位基本养老保险缴费支出。</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 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）机关事业单位职业年金缴费支出（</w:t>
      </w:r>
      <w:r>
        <w:rPr>
          <w:rFonts w:hint="eastAsia" w:ascii="Times New Roman" w:hAnsi="Times New Roman" w:cs="Times New Roman"/>
          <w:kern w:val="2"/>
          <w:sz w:val="32"/>
          <w:szCs w:val="32"/>
          <w:lang w:val="en-US" w:eastAsia="zh-CN"/>
        </w:rPr>
        <w:t>06</w:t>
      </w:r>
      <w:r>
        <w:rPr>
          <w:rFonts w:hint="default" w:ascii="Times New Roman" w:hAnsi="Times New Roman" w:cs="Times New Roman"/>
          <w:kern w:val="2"/>
          <w:sz w:val="32"/>
          <w:szCs w:val="32"/>
        </w:rPr>
        <w:t>）2024年预算数为496.62万元，主要用于单位职业年金缴费支出。 </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4</w:t>
      </w:r>
      <w:r>
        <w:rPr>
          <w:rFonts w:hint="default" w:ascii="Times New Roman" w:hAnsi="Times New Roman" w:cs="Times New Roman"/>
          <w:kern w:val="2"/>
          <w:sz w:val="32"/>
          <w:szCs w:val="32"/>
        </w:rPr>
        <w:t>. 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val="en-US" w:eastAsia="zh-CN"/>
        </w:rPr>
        <w:t>事业</w:t>
      </w:r>
      <w:r>
        <w:rPr>
          <w:rFonts w:hint="default" w:ascii="Times New Roman" w:hAnsi="Times New Roman" w:cs="Times New Roman"/>
          <w:kern w:val="2"/>
          <w:sz w:val="32"/>
          <w:szCs w:val="32"/>
        </w:rPr>
        <w:t>单位医疗（</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）2024年预算数为557.67元，主要用于单位职工基本医疗保险支出。</w:t>
      </w:r>
    </w:p>
    <w:p>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5</w:t>
      </w:r>
      <w:r>
        <w:rPr>
          <w:rFonts w:hint="default" w:ascii="Times New Roman" w:hAnsi="Times New Roman" w:cs="Times New Roman"/>
          <w:kern w:val="2"/>
          <w:sz w:val="32"/>
          <w:szCs w:val="32"/>
        </w:rPr>
        <w:t>.卫生健康支出（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）其他行政事业单位医疗支出（</w:t>
      </w:r>
      <w:r>
        <w:rPr>
          <w:rFonts w:hint="eastAsia" w:ascii="Times New Roman" w:hAnsi="Times New Roman" w:cs="Times New Roman"/>
          <w:kern w:val="2"/>
          <w:sz w:val="32"/>
          <w:szCs w:val="32"/>
          <w:lang w:val="en-US" w:eastAsia="zh-CN"/>
        </w:rPr>
        <w:t>99</w:t>
      </w:r>
      <w:r>
        <w:rPr>
          <w:rFonts w:hint="default" w:ascii="Times New Roman" w:hAnsi="Times New Roman" w:cs="Times New Roman"/>
          <w:kern w:val="2"/>
          <w:sz w:val="32"/>
          <w:szCs w:val="32"/>
        </w:rPr>
        <w:t>）2024年预算数为113.16元，主要用于单位其他行政事业单位医疗支出。</w:t>
      </w:r>
    </w:p>
    <w:p>
      <w:pPr>
        <w:pStyle w:val="14"/>
        <w:spacing w:before="0" w:line="360" w:lineRule="auto"/>
        <w:ind w:firstLine="660"/>
        <w:rPr>
          <w:rFonts w:hint="eastAsia" w:ascii="Times New Roman" w:hAnsi="Times New Roman" w:cs="Times New Roman"/>
          <w:kern w:val="2"/>
          <w:sz w:val="32"/>
          <w:szCs w:val="32"/>
          <w:lang w:eastAsia="zh-CN"/>
        </w:rPr>
      </w:pPr>
      <w:r>
        <w:rPr>
          <w:rFonts w:hint="eastAsia" w:ascii="Times New Roman" w:hAnsi="Times New Roman" w:cs="Times New Roman"/>
          <w:kern w:val="2"/>
          <w:sz w:val="32"/>
          <w:szCs w:val="32"/>
          <w:lang w:val="en-US" w:eastAsia="zh-CN"/>
        </w:rPr>
        <w:t>6</w:t>
      </w:r>
      <w:r>
        <w:rPr>
          <w:rFonts w:hint="default" w:ascii="Times New Roman" w:hAnsi="Times New Roman" w:cs="Times New Roman"/>
          <w:kern w:val="2"/>
          <w:sz w:val="32"/>
          <w:szCs w:val="32"/>
        </w:rPr>
        <w:t>. 住房保障支出（</w:t>
      </w:r>
      <w:r>
        <w:rPr>
          <w:rFonts w:hint="eastAsia" w:ascii="Times New Roman" w:hAnsi="Times New Roman" w:cs="Times New Roman"/>
          <w:kern w:val="2"/>
          <w:sz w:val="32"/>
          <w:szCs w:val="32"/>
          <w:lang w:val="en-US" w:eastAsia="zh-CN"/>
        </w:rPr>
        <w:t>221</w:t>
      </w:r>
      <w:r>
        <w:rPr>
          <w:rFonts w:hint="default" w:ascii="Times New Roman" w:hAnsi="Times New Roman" w:cs="Times New Roman"/>
          <w:kern w:val="2"/>
          <w:sz w:val="32"/>
          <w:szCs w:val="32"/>
        </w:rPr>
        <w:t>）住房改革支出（</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）住房公积金（</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）2024年预算数为935.19万元，主要用于单位职工住房公积金支出</w:t>
      </w:r>
      <w:r>
        <w:rPr>
          <w:rFonts w:hint="eastAsia" w:ascii="Times New Roman" w:hAnsi="Times New Roman" w:cs="Times New Roman"/>
          <w:kern w:val="2"/>
          <w:sz w:val="32"/>
          <w:szCs w:val="32"/>
          <w:lang w:eastAsia="zh-CN"/>
        </w:rPr>
        <w:t>。</w:t>
      </w:r>
    </w:p>
    <w:p>
      <w:pPr>
        <w:pStyle w:val="14"/>
        <w:spacing w:before="0" w:line="360" w:lineRule="auto"/>
        <w:ind w:firstLine="6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六、一般公共预算基本支出情况说明</w:t>
      </w:r>
      <w:bookmarkStart w:id="0" w:name="_GoBack"/>
    </w:p>
    <w:bookmarkEnd w:id="0"/>
    <w:p>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default" w:ascii="Times New Roman" w:hAnsi="Times New Roman" w:cs="Times New Roman"/>
          <w:kern w:val="2"/>
          <w:sz w:val="32"/>
          <w:szCs w:val="32"/>
        </w:rPr>
        <w:t>2024年一般公共预算基本支出</w:t>
      </w:r>
      <w:r>
        <w:rPr>
          <w:rFonts w:hint="default" w:ascii="Times New Roman" w:hAnsi="Times New Roman" w:eastAsia="方正仿宋_GBK" w:cs="Times New Roman"/>
          <w:b w:val="0"/>
          <w:bCs/>
          <w:color w:val="auto"/>
          <w:kern w:val="0"/>
          <w:sz w:val="32"/>
          <w:szCs w:val="32"/>
          <w:lang w:val="en-US" w:eastAsia="en-US" w:bidi="ar-SA"/>
        </w:rPr>
        <w:t>14,301.09</w:t>
      </w:r>
      <w:r>
        <w:rPr>
          <w:rFonts w:hint="default" w:ascii="Times New Roman" w:hAnsi="Times New Roman" w:cs="Times New Roman"/>
          <w:kern w:val="2"/>
          <w:sz w:val="32"/>
          <w:szCs w:val="32"/>
        </w:rPr>
        <w:t>万元，其中：人员经费12,402.32万元，主要包括：基本工资、津贴补贴、奖金、其他社会保障缴费、绩效工资、机关事业单位基本养老保险缴费、职业年金缴费、其他工资福利支出、离休费、奖励金、住房公积金、其他对个人和家庭的补助支出。</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cs="Times New Roman"/>
          <w:kern w:val="2"/>
          <w:sz w:val="32"/>
          <w:szCs w:val="32"/>
        </w:rPr>
        <w:t>公用经费1,898.77万元，主要包括：办公费、印刷费、手续费、水费、电费、邮电费、差旅费、维修（护）费、租赁费、会议费、培训费、劳务费、工会经费、福利费、其他交通工具运行维护费、其他商品和服务支出。</w:t>
      </w:r>
      <w:r>
        <w:rPr>
          <w:rFonts w:hint="default" w:ascii="Times New Roman" w:hAnsi="Times New Roman" w:cs="Times New Roman"/>
          <w:kern w:val="2"/>
          <w:sz w:val="32"/>
          <w:szCs w:val="32"/>
        </w:rPr>
        <w:br w:type="textWrapping"/>
      </w:r>
      <w:r>
        <w:rPr>
          <w:rFonts w:hint="default" w:ascii="Times New Roman" w:hAnsi="Times New Roman" w:eastAsia="黑体" w:cs="Times New Roman"/>
          <w:sz w:val="32"/>
          <w:szCs w:val="32"/>
        </w:rPr>
        <w:t xml:space="preserve">    七、</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三公</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经费财政拨款预算安排情况说明</w:t>
      </w:r>
    </w:p>
    <w:p>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default" w:ascii="Times New Roman" w:hAnsi="Times New Roman" w:cs="Times New Roman"/>
          <w:kern w:val="2"/>
          <w:sz w:val="32"/>
          <w:szCs w:val="32"/>
        </w:rPr>
        <w:t>2024年“三公”经费财政拨款预算数956.66万元，其中：因公出国（境）经费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公务接待费</w:t>
      </w:r>
      <w:r>
        <w:rPr>
          <w:rFonts w:hint="eastAsia" w:ascii="Times New Roman" w:hAnsi="Times New Roman" w:cs="Times New Roman"/>
          <w:kern w:val="2"/>
          <w:sz w:val="32"/>
          <w:szCs w:val="32"/>
          <w:lang w:val="en-US" w:eastAsia="zh-CN"/>
        </w:rPr>
        <w:t>209.06</w:t>
      </w:r>
      <w:r>
        <w:rPr>
          <w:rFonts w:hint="default" w:ascii="Times New Roman" w:hAnsi="Times New Roman" w:cs="Times New Roman"/>
          <w:kern w:val="2"/>
          <w:sz w:val="32"/>
          <w:szCs w:val="32"/>
        </w:rPr>
        <w:t>万元，公务用车购置及运行维护费</w:t>
      </w:r>
      <w:r>
        <w:rPr>
          <w:rFonts w:hint="eastAsia" w:ascii="Times New Roman" w:hAnsi="Times New Roman" w:cs="Times New Roman"/>
          <w:kern w:val="2"/>
          <w:sz w:val="32"/>
          <w:szCs w:val="32"/>
          <w:lang w:val="en-US" w:eastAsia="zh-CN"/>
        </w:rPr>
        <w:t>747.60</w:t>
      </w:r>
      <w:r>
        <w:rPr>
          <w:rFonts w:hint="default" w:ascii="Times New Roman" w:hAnsi="Times New Roman" w:cs="Times New Roman"/>
          <w:kern w:val="2"/>
          <w:sz w:val="32"/>
          <w:szCs w:val="32"/>
        </w:rPr>
        <w:t>万元。</w:t>
      </w:r>
    </w:p>
    <w:p>
      <w:pPr>
        <w:pStyle w:val="14"/>
        <w:spacing w:before="0" w:line="360" w:lineRule="auto"/>
        <w:ind w:firstLine="640" w:firstLineChars="200"/>
        <w:rPr>
          <w:rFonts w:hint="eastAsia" w:ascii="Times New Roman" w:hAnsi="Times New Roman" w:eastAsia="仿宋_GB2312" w:cs="Times New Roman"/>
          <w:kern w:val="2"/>
          <w:sz w:val="32"/>
          <w:szCs w:val="32"/>
          <w:lang w:val="en-US" w:eastAsia="zh-CN"/>
        </w:rPr>
      </w:pPr>
      <w:r>
        <w:rPr>
          <w:rFonts w:hint="default" w:ascii="Times New Roman" w:hAnsi="Times New Roman" w:cs="Times New Roman"/>
          <w:kern w:val="2"/>
          <w:sz w:val="32"/>
          <w:szCs w:val="32"/>
        </w:rPr>
        <w:t>（一）2024年因公出国（境）经费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default" w:ascii="Times New Roman" w:hAnsi="Times New Roman" w:cs="Times New Roman"/>
          <w:color w:val="000000"/>
          <w:kern w:val="2"/>
          <w:sz w:val="32"/>
          <w:szCs w:val="32"/>
        </w:rPr>
        <w:t>较2023年预算经费</w:t>
      </w:r>
      <w:r>
        <w:rPr>
          <w:rFonts w:hint="eastAsia"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p>
    <w:p>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cs="Times New Roman"/>
          <w:kern w:val="2"/>
          <w:sz w:val="32"/>
          <w:szCs w:val="32"/>
        </w:rPr>
        <w:t>（二）</w:t>
      </w:r>
      <w:r>
        <w:rPr>
          <w:rFonts w:hint="default" w:ascii="Times New Roman" w:hAnsi="Times New Roman" w:cs="Times New Roman"/>
          <w:color w:val="000000"/>
          <w:kern w:val="2"/>
          <w:sz w:val="32"/>
          <w:szCs w:val="32"/>
        </w:rPr>
        <w:t>2024年公务接待经费</w:t>
      </w:r>
      <w:r>
        <w:rPr>
          <w:rFonts w:hint="eastAsia" w:ascii="Times New Roman" w:hAnsi="Times New Roman" w:cs="Times New Roman"/>
          <w:kern w:val="2"/>
          <w:sz w:val="32"/>
          <w:szCs w:val="32"/>
          <w:lang w:val="en-US" w:eastAsia="zh-CN"/>
        </w:rPr>
        <w:t>209.06</w:t>
      </w:r>
      <w:r>
        <w:rPr>
          <w:rFonts w:hint="default" w:ascii="Times New Roman" w:hAnsi="Times New Roman" w:cs="Times New Roman"/>
          <w:color w:val="000000"/>
          <w:kern w:val="2"/>
          <w:sz w:val="32"/>
          <w:szCs w:val="32"/>
        </w:rPr>
        <w:t>万元。较2023年预算经费减少</w:t>
      </w:r>
      <w:r>
        <w:rPr>
          <w:rFonts w:hint="eastAsia" w:ascii="Times New Roman" w:hAnsi="Times New Roman" w:cs="Times New Roman"/>
          <w:color w:val="000000"/>
          <w:kern w:val="2"/>
          <w:sz w:val="32"/>
          <w:szCs w:val="32"/>
          <w:lang w:val="en-US" w:eastAsia="zh-CN"/>
        </w:rPr>
        <w:t>1.08</w:t>
      </w:r>
      <w:r>
        <w:rPr>
          <w:rFonts w:hint="default" w:ascii="Times New Roman" w:hAnsi="Times New Roman" w:cs="Times New Roman"/>
          <w:color w:val="000000"/>
          <w:kern w:val="2"/>
          <w:sz w:val="32"/>
          <w:szCs w:val="32"/>
        </w:rPr>
        <w:t>万元，</w:t>
      </w:r>
      <w:r>
        <w:rPr>
          <w:rFonts w:hint="eastAsia" w:ascii="Times New Roman" w:hAnsi="Times New Roman" w:cs="Times New Roman"/>
          <w:sz w:val="32"/>
          <w:szCs w:val="32"/>
          <w:lang w:val="en-US" w:eastAsia="zh-CN"/>
        </w:rPr>
        <w:t>减少</w:t>
      </w:r>
      <w:r>
        <w:rPr>
          <w:rFonts w:hint="eastAsia" w:ascii="Times New Roman" w:hAnsi="Times New Roman" w:cs="Times New Roman"/>
          <w:color w:val="000000"/>
          <w:kern w:val="2"/>
          <w:sz w:val="32"/>
          <w:szCs w:val="32"/>
          <w:lang w:val="en-US" w:eastAsia="zh-CN"/>
        </w:rPr>
        <w:t>0.5</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rPr>
        <w:t>主要原因</w:t>
      </w:r>
      <w:r>
        <w:rPr>
          <w:rFonts w:hint="eastAsia" w:ascii="Times New Roman" w:hAnsi="Times New Roman" w:cs="Times New Roman"/>
          <w:color w:val="000000"/>
          <w:kern w:val="2"/>
          <w:sz w:val="32"/>
          <w:szCs w:val="32"/>
          <w:lang w:eastAsia="zh-CN"/>
        </w:rPr>
        <w:t>：</w:t>
      </w:r>
      <w:r>
        <w:rPr>
          <w:rFonts w:hint="eastAsia" w:ascii="Times New Roman" w:hAnsi="Times New Roman" w:cs="Times New Roman"/>
          <w:color w:val="000000"/>
          <w:kern w:val="2"/>
          <w:sz w:val="32"/>
          <w:szCs w:val="32"/>
          <w:lang w:val="en-US" w:eastAsia="zh-CN"/>
        </w:rPr>
        <w:t>厉行节俭，压减三公经费。</w:t>
      </w:r>
    </w:p>
    <w:p>
      <w:pPr>
        <w:pStyle w:val="14"/>
        <w:spacing w:before="0" w:line="360" w:lineRule="auto"/>
        <w:ind w:firstLine="640" w:firstLineChars="200"/>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（三）2024年公务用车购置及运行维护费</w:t>
      </w:r>
      <w:r>
        <w:rPr>
          <w:rFonts w:hint="eastAsia" w:ascii="Times New Roman" w:hAnsi="Times New Roman" w:cs="Times New Roman"/>
          <w:color w:val="000000"/>
          <w:kern w:val="2"/>
          <w:sz w:val="32"/>
          <w:szCs w:val="32"/>
          <w:lang w:val="en-US" w:eastAsia="zh-CN"/>
        </w:rPr>
        <w:t>747.60</w:t>
      </w:r>
      <w:r>
        <w:rPr>
          <w:rFonts w:hint="default" w:ascii="Times New Roman" w:hAnsi="Times New Roman" w:cs="Times New Roman"/>
          <w:color w:val="000000"/>
          <w:kern w:val="2"/>
          <w:sz w:val="32"/>
          <w:szCs w:val="32"/>
        </w:rPr>
        <w:t>万元。</w:t>
      </w:r>
    </w:p>
    <w:p>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cs="Times New Roman"/>
          <w:color w:val="000000"/>
          <w:kern w:val="2"/>
          <w:sz w:val="32"/>
          <w:szCs w:val="32"/>
          <w:lang w:val="en-US" w:eastAsia="zh-CN"/>
        </w:rPr>
        <w:t>其中公务用车购置费156万元，较去年增长156万元，原因是景区特种专业技术用车和生产性用车老旧不满足工作需要，需购置更新；公务用车运维费591.60万元，较去年预算经费减少20万元，减少2%，原因是厉行节约，压减三公经费。</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八、政府性基金支出</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情况说明</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（一）202</w:t>
      </w:r>
      <w:r>
        <w:rPr>
          <w:rFonts w:hint="eastAsia" w:ascii="Times New Roman" w:hAnsi="Times New Roman" w:cs="Times New Roman"/>
          <w:color w:val="000000"/>
          <w:kern w:val="2"/>
          <w:sz w:val="32"/>
          <w:szCs w:val="32"/>
          <w:lang w:val="en-US" w:eastAsia="zh-CN"/>
        </w:rPr>
        <w:t>4</w:t>
      </w:r>
      <w:r>
        <w:rPr>
          <w:rFonts w:hint="default" w:ascii="Times New Roman" w:hAnsi="Times New Roman" w:cs="Times New Roman"/>
          <w:color w:val="000000"/>
          <w:kern w:val="2"/>
          <w:sz w:val="32"/>
          <w:szCs w:val="32"/>
          <w:lang w:val="en-US" w:eastAsia="zh-CN"/>
        </w:rPr>
        <w:t>年</w:t>
      </w:r>
      <w:r>
        <w:rPr>
          <w:rFonts w:hint="eastAsia" w:ascii="Times New Roman" w:hAnsi="Times New Roman" w:cs="Times New Roman"/>
          <w:color w:val="000000"/>
          <w:kern w:val="2"/>
          <w:sz w:val="32"/>
          <w:szCs w:val="32"/>
          <w:lang w:val="en-US" w:eastAsia="zh-CN"/>
        </w:rPr>
        <w:t>九寨沟管理局</w:t>
      </w:r>
      <w:r>
        <w:rPr>
          <w:rFonts w:hint="default" w:ascii="Times New Roman" w:hAnsi="Times New Roman" w:cs="Times New Roman"/>
          <w:color w:val="000000"/>
          <w:kern w:val="2"/>
          <w:sz w:val="32"/>
          <w:szCs w:val="32"/>
          <w:lang w:val="en-US" w:eastAsia="zh-CN"/>
        </w:rPr>
        <w:t>政府性基金支出预算0万元，无变化。</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（二）202</w:t>
      </w:r>
      <w:r>
        <w:rPr>
          <w:rFonts w:hint="eastAsia" w:ascii="Times New Roman" w:hAnsi="Times New Roman" w:cs="Times New Roman"/>
          <w:color w:val="000000"/>
          <w:kern w:val="2"/>
          <w:sz w:val="32"/>
          <w:szCs w:val="32"/>
          <w:lang w:val="en-US" w:eastAsia="zh-CN"/>
        </w:rPr>
        <w:t>4</w:t>
      </w:r>
      <w:r>
        <w:rPr>
          <w:rFonts w:hint="default" w:ascii="Times New Roman" w:hAnsi="Times New Roman" w:cs="Times New Roman"/>
          <w:color w:val="000000"/>
          <w:kern w:val="2"/>
          <w:sz w:val="32"/>
          <w:szCs w:val="32"/>
          <w:lang w:val="en-US" w:eastAsia="zh-CN"/>
        </w:rPr>
        <w:t>年</w:t>
      </w:r>
      <w:r>
        <w:rPr>
          <w:rFonts w:hint="eastAsia" w:ascii="Times New Roman" w:hAnsi="Times New Roman" w:cs="Times New Roman"/>
          <w:color w:val="000000"/>
          <w:kern w:val="2"/>
          <w:sz w:val="32"/>
          <w:szCs w:val="32"/>
          <w:lang w:val="en-US" w:eastAsia="zh-CN"/>
        </w:rPr>
        <w:t>九寨沟管理局</w:t>
      </w:r>
      <w:r>
        <w:rPr>
          <w:rFonts w:hint="default" w:ascii="Times New Roman" w:hAnsi="Times New Roman" w:cs="Times New Roman"/>
          <w:color w:val="000000"/>
          <w:kern w:val="2"/>
          <w:sz w:val="32"/>
          <w:szCs w:val="32"/>
          <w:lang w:val="en-US" w:eastAsia="zh-CN"/>
        </w:rPr>
        <w:t>政府性基金预算“三公”经费支出预算0万元，无变化。</w:t>
      </w:r>
    </w:p>
    <w:p>
      <w:pPr>
        <w:pStyle w:val="14"/>
        <w:numPr>
          <w:ilvl w:val="0"/>
          <w:numId w:val="3"/>
        </w:numPr>
        <w:spacing w:before="0" w:line="360" w:lineRule="auto"/>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国有资本经营预算支出情况说明</w:t>
      </w:r>
    </w:p>
    <w:p>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2023年国有资本经营预算支出经费0万元，无变化。</w:t>
      </w:r>
    </w:p>
    <w:p>
      <w:pPr>
        <w:pStyle w:val="14"/>
        <w:spacing w:before="0"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p>
    <w:p>
      <w:pPr>
        <w:pStyle w:val="14"/>
        <w:spacing w:before="0" w:line="360" w:lineRule="auto"/>
        <w:ind w:left="638" w:leftChars="304" w:firstLine="0" w:firstLineChars="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（一）机关运行经费</w:t>
      </w:r>
    </w:p>
    <w:p>
      <w:pPr>
        <w:pStyle w:val="14"/>
        <w:spacing w:before="0" w:line="360" w:lineRule="auto"/>
        <w:ind w:firstLine="640" w:firstLineChars="200"/>
        <w:rPr>
          <w:rFonts w:hint="default" w:ascii="Times New Roman" w:hAnsi="Times New Roman" w:eastAsia="仿宋_GB2312" w:cs="Times New Roman"/>
          <w:color w:val="FF0000"/>
          <w:kern w:val="2"/>
          <w:sz w:val="32"/>
          <w:szCs w:val="32"/>
          <w:lang w:val="en-US" w:eastAsia="zh-CN"/>
        </w:rPr>
      </w:pPr>
      <w:r>
        <w:rPr>
          <w:rFonts w:hint="eastAsia" w:ascii="Times New Roman" w:hAnsi="Times New Roman" w:cs="Times New Roman"/>
          <w:kern w:val="2"/>
          <w:sz w:val="32"/>
          <w:szCs w:val="32"/>
          <w:lang w:val="en-US" w:eastAsia="zh-CN"/>
        </w:rPr>
        <w:t>九寨沟管理局</w:t>
      </w:r>
      <w:r>
        <w:rPr>
          <w:rFonts w:hint="default" w:ascii="Times New Roman" w:hAnsi="Times New Roman" w:cs="Times New Roman"/>
          <w:kern w:val="2"/>
          <w:sz w:val="32"/>
          <w:szCs w:val="32"/>
        </w:rPr>
        <w:t>2024年机关运行经费财政拨款预算为1,898.77万元，比2023年预算</w:t>
      </w:r>
      <w:r>
        <w:rPr>
          <w:rFonts w:hint="default" w:ascii="Times New Roman" w:hAnsi="Times New Roman" w:cs="Times New Roman"/>
          <w:sz w:val="32"/>
          <w:szCs w:val="32"/>
        </w:rPr>
        <w:t>增加</w:t>
      </w:r>
      <w:r>
        <w:rPr>
          <w:rFonts w:hint="eastAsia" w:ascii="Times New Roman" w:hAnsi="Times New Roman" w:cs="Times New Roman"/>
          <w:color w:val="000000"/>
          <w:kern w:val="2"/>
          <w:sz w:val="32"/>
          <w:szCs w:val="32"/>
          <w:lang w:val="en-US" w:eastAsia="zh-CN"/>
        </w:rPr>
        <w:t>71.71</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val="en-US" w:eastAsia="zh-CN"/>
        </w:rPr>
        <w:t>增加3.92</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val="en-US" w:eastAsia="zh-CN"/>
        </w:rPr>
        <w:t>主要原因：2024年其他商品和服务支出经费增加。</w:t>
      </w:r>
    </w:p>
    <w:p>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cs="Times New Roman"/>
          <w:kern w:val="2"/>
          <w:sz w:val="32"/>
          <w:szCs w:val="32"/>
        </w:rPr>
      </w:pPr>
      <w:r>
        <w:rPr>
          <w:rFonts w:hint="default" w:ascii="Times New Roman" w:hAnsi="Times New Roman" w:eastAsia="楷体" w:cs="Times New Roman"/>
          <w:kern w:val="2"/>
          <w:sz w:val="32"/>
          <w:szCs w:val="32"/>
        </w:rPr>
        <w:t>（二）政府采购情况</w:t>
      </w:r>
    </w:p>
    <w:p>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en-US"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en-US" w:bidi="ar-SA"/>
        </w:rPr>
        <w:t>年</w:t>
      </w:r>
      <w:r>
        <w:rPr>
          <w:rFonts w:hint="eastAsia" w:ascii="Times New Roman" w:hAnsi="Times New Roman" w:eastAsia="仿宋_GB2312" w:cs="Times New Roman"/>
          <w:kern w:val="2"/>
          <w:sz w:val="32"/>
          <w:szCs w:val="32"/>
          <w:lang w:val="en-US" w:eastAsia="zh-CN" w:bidi="ar-SA"/>
        </w:rPr>
        <w:t>九寨沟管理局</w:t>
      </w:r>
      <w:r>
        <w:rPr>
          <w:rFonts w:hint="default" w:ascii="Times New Roman" w:hAnsi="Times New Roman" w:eastAsia="仿宋_GB2312" w:cs="Times New Roman"/>
          <w:kern w:val="2"/>
          <w:sz w:val="32"/>
          <w:szCs w:val="32"/>
          <w:lang w:val="en-US" w:eastAsia="en-US" w:bidi="ar-SA"/>
        </w:rPr>
        <w:t>安排政府采购预算</w:t>
      </w:r>
      <w:r>
        <w:rPr>
          <w:rFonts w:hint="eastAsia" w:ascii="Times New Roman" w:hAnsi="Times New Roman" w:eastAsia="仿宋_GB2312" w:cs="Times New Roman"/>
          <w:kern w:val="2"/>
          <w:sz w:val="32"/>
          <w:szCs w:val="32"/>
          <w:lang w:val="en-US" w:eastAsia="zh-CN" w:bidi="ar-SA"/>
        </w:rPr>
        <w:t>278.7</w:t>
      </w:r>
      <w:r>
        <w:rPr>
          <w:rFonts w:hint="default" w:ascii="Times New Roman" w:hAnsi="Times New Roman" w:eastAsia="仿宋_GB2312" w:cs="Times New Roman"/>
          <w:kern w:val="2"/>
          <w:sz w:val="32"/>
          <w:szCs w:val="32"/>
          <w:lang w:val="en-US" w:eastAsia="en-US" w:bidi="ar-SA"/>
        </w:rPr>
        <w:t>万元，主要</w:t>
      </w:r>
      <w:r>
        <w:rPr>
          <w:rFonts w:hint="eastAsia" w:ascii="Times New Roman" w:hAnsi="Times New Roman" w:eastAsia="仿宋_GB2312" w:cs="Times New Roman"/>
          <w:kern w:val="2"/>
          <w:sz w:val="32"/>
          <w:szCs w:val="32"/>
          <w:lang w:val="en-US" w:eastAsia="zh-CN" w:bidi="ar-SA"/>
        </w:rPr>
        <w:t>用于</w:t>
      </w:r>
      <w:r>
        <w:rPr>
          <w:rFonts w:hint="default" w:ascii="Times New Roman" w:hAnsi="Times New Roman" w:eastAsia="仿宋_GB2312" w:cs="Times New Roman"/>
          <w:kern w:val="2"/>
          <w:sz w:val="32"/>
          <w:szCs w:val="32"/>
          <w:lang w:val="en-US" w:eastAsia="en-US" w:bidi="ar-SA"/>
        </w:rPr>
        <w:t>专用设备购置</w:t>
      </w:r>
      <w:r>
        <w:rPr>
          <w:rFonts w:hint="eastAsia" w:ascii="Times New Roman" w:hAnsi="Times New Roman" w:eastAsia="仿宋_GB2312" w:cs="Times New Roman"/>
          <w:kern w:val="2"/>
          <w:sz w:val="32"/>
          <w:szCs w:val="32"/>
          <w:lang w:val="en-US" w:eastAsia="zh-CN" w:bidi="ar-SA"/>
        </w:rPr>
        <w:t>26</w:t>
      </w:r>
      <w:r>
        <w:rPr>
          <w:rFonts w:hint="default" w:ascii="Times New Roman" w:hAnsi="Times New Roman" w:eastAsia="仿宋_GB2312" w:cs="Times New Roman"/>
          <w:kern w:val="2"/>
          <w:sz w:val="32"/>
          <w:szCs w:val="32"/>
          <w:lang w:val="en-US" w:eastAsia="en-US" w:bidi="ar-SA"/>
        </w:rPr>
        <w:t>万元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en-US" w:bidi="ar-SA"/>
        </w:rPr>
        <w:t>办公设备购置及更新20万元、服装费</w:t>
      </w:r>
      <w:r>
        <w:rPr>
          <w:rFonts w:hint="eastAsia" w:ascii="Times New Roman" w:hAnsi="Times New Roman" w:eastAsia="仿宋_GB2312" w:cs="Times New Roman"/>
          <w:kern w:val="2"/>
          <w:sz w:val="32"/>
          <w:szCs w:val="32"/>
          <w:lang w:val="en-US" w:eastAsia="zh-CN" w:bidi="ar-SA"/>
        </w:rPr>
        <w:t>46.</w:t>
      </w:r>
      <w:r>
        <w:rPr>
          <w:rFonts w:hint="eastAsia" w:ascii="Times New Roman" w:hAnsi="Times New Roman" w:eastAsia="仿宋_GB2312" w:cs="Times New Roman"/>
          <w:kern w:val="2"/>
          <w:sz w:val="32"/>
          <w:szCs w:val="32"/>
          <w:lang w:val="en-US" w:eastAsia="en-US" w:bidi="ar-SA"/>
        </w:rPr>
        <w:t>7</w:t>
      </w:r>
      <w:r>
        <w:rPr>
          <w:rFonts w:hint="default" w:ascii="Times New Roman" w:hAnsi="Times New Roman" w:eastAsia="仿宋_GB2312" w:cs="Times New Roman"/>
          <w:kern w:val="2"/>
          <w:sz w:val="32"/>
          <w:szCs w:val="32"/>
          <w:lang w:val="en-US" w:eastAsia="en-US" w:bidi="ar-SA"/>
        </w:rPr>
        <w:t>万元、</w:t>
      </w:r>
      <w:r>
        <w:rPr>
          <w:rFonts w:hint="eastAsia" w:ascii="Times New Roman" w:hAnsi="Times New Roman" w:eastAsia="仿宋_GB2312" w:cs="Times New Roman"/>
          <w:kern w:val="2"/>
          <w:sz w:val="32"/>
          <w:szCs w:val="32"/>
          <w:lang w:val="en-US" w:eastAsia="en-US" w:bidi="ar-SA"/>
        </w:rPr>
        <w:t>车辆大修费</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en-US" w:bidi="ar-SA"/>
        </w:rPr>
        <w:t>0万元</w:t>
      </w:r>
      <w:r>
        <w:rPr>
          <w:rFonts w:hint="eastAsia" w:ascii="Times New Roman" w:hAnsi="Times New Roman" w:eastAsia="仿宋_GB2312" w:cs="Times New Roman"/>
          <w:kern w:val="2"/>
          <w:sz w:val="32"/>
          <w:szCs w:val="32"/>
          <w:lang w:val="en-US" w:eastAsia="zh-CN" w:bidi="ar-SA"/>
        </w:rPr>
        <w:t>、九寨沟管理局生产性用车购置经费99万元、景区特种专业技术用车购置57万元。其中服务金额30万元，货物金额248.7万元，工程0万元。</w:t>
      </w:r>
    </w:p>
    <w:p>
      <w:pPr>
        <w:pStyle w:val="14"/>
        <w:spacing w:before="0" w:line="360" w:lineRule="auto"/>
        <w:ind w:firstLine="640" w:firstLineChars="20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（三）国有资产占有使用情况</w:t>
      </w:r>
    </w:p>
    <w:p>
      <w:pPr>
        <w:pStyle w:val="14"/>
        <w:spacing w:before="0" w:line="36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截至2023年12月31日，</w:t>
      </w:r>
      <w:r>
        <w:rPr>
          <w:rFonts w:hint="eastAsia" w:ascii="Times New Roman" w:hAnsi="Times New Roman" w:cs="Times New Roman"/>
          <w:kern w:val="2"/>
          <w:sz w:val="32"/>
          <w:szCs w:val="32"/>
          <w:lang w:val="en-US" w:eastAsia="zh-CN" w:bidi="ar-SA"/>
        </w:rPr>
        <w:t>九寨沟管理局</w:t>
      </w:r>
      <w:r>
        <w:rPr>
          <w:rFonts w:hint="eastAsia" w:ascii="Times New Roman" w:hAnsi="Times New Roman" w:eastAsia="仿宋_GB2312" w:cs="Times New Roman"/>
          <w:kern w:val="2"/>
          <w:sz w:val="32"/>
          <w:szCs w:val="32"/>
          <w:lang w:val="en-US" w:eastAsia="zh-CN" w:bidi="ar-SA"/>
        </w:rPr>
        <w:t>现有</w:t>
      </w:r>
      <w:r>
        <w:rPr>
          <w:rFonts w:hint="default" w:ascii="Times New Roman" w:hAnsi="Times New Roman" w:eastAsia="仿宋_GB2312" w:cs="Times New Roman"/>
          <w:kern w:val="2"/>
          <w:sz w:val="32"/>
          <w:szCs w:val="32"/>
          <w:lang w:val="en-US" w:eastAsia="zh-CN" w:bidi="ar-SA"/>
        </w:rPr>
        <w:t>固定资产原值74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849</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cs="Times New Roman"/>
          <w:kern w:val="2"/>
          <w:sz w:val="32"/>
          <w:szCs w:val="32"/>
          <w:lang w:val="en-US" w:eastAsia="zh-CN" w:bidi="ar-SA"/>
        </w:rPr>
        <w:t>，无形资产原值6,212.04万元。</w:t>
      </w:r>
    </w:p>
    <w:p>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kern w:val="2"/>
          <w:sz w:val="32"/>
          <w:szCs w:val="32"/>
        </w:rPr>
        <w:t>（四）绩效目标设置情况</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202</w:t>
      </w:r>
      <w:r>
        <w:rPr>
          <w:rFonts w:hint="eastAsia" w:ascii="Times New Roman" w:hAnsi="Times New Roman" w:cs="Times New Roman"/>
          <w:kern w:val="2"/>
          <w:sz w:val="32"/>
          <w:szCs w:val="32"/>
          <w:lang w:val="en-US" w:eastAsia="zh-CN"/>
        </w:rPr>
        <w:t>4</w:t>
      </w:r>
      <w:r>
        <w:rPr>
          <w:rFonts w:hint="default" w:ascii="Times New Roman" w:hAnsi="Times New Roman" w:cs="Times New Roman"/>
          <w:kern w:val="2"/>
          <w:sz w:val="32"/>
          <w:szCs w:val="32"/>
        </w:rPr>
        <w:t>年我局按要求制定了部门整体支出绩效目标和特定目标类项目支出绩效目标，部门绩效目标要素完整、细化量化。部门整体支出制定绩效目标</w:t>
      </w:r>
      <w:r>
        <w:rPr>
          <w:rFonts w:hint="eastAsia" w:ascii="Times New Roman" w:hAnsi="Times New Roman" w:cs="Times New Roman"/>
          <w:kern w:val="2"/>
          <w:sz w:val="32"/>
          <w:szCs w:val="32"/>
          <w:lang w:val="en-US" w:eastAsia="zh-CN"/>
        </w:rPr>
        <w:t>12</w:t>
      </w:r>
      <w:r>
        <w:rPr>
          <w:rFonts w:hint="default" w:ascii="Times New Roman" w:hAnsi="Times New Roman" w:cs="Times New Roman"/>
          <w:kern w:val="2"/>
          <w:sz w:val="32"/>
          <w:szCs w:val="32"/>
        </w:rPr>
        <w:t>项，分为数量指标、质量指标、时效指标、成本指标、经济效益指标、社会效益指标、可持续</w:t>
      </w:r>
      <w:r>
        <w:rPr>
          <w:rFonts w:hint="eastAsia" w:ascii="Times New Roman" w:hAnsi="Times New Roman" w:cs="Times New Roman"/>
          <w:kern w:val="2"/>
          <w:sz w:val="32"/>
          <w:szCs w:val="32"/>
          <w:lang w:val="en-US" w:eastAsia="zh-CN"/>
        </w:rPr>
        <w:t>发展</w:t>
      </w:r>
      <w:r>
        <w:rPr>
          <w:rFonts w:hint="default" w:ascii="Times New Roman" w:hAnsi="Times New Roman" w:cs="Times New Roman"/>
          <w:kern w:val="2"/>
          <w:sz w:val="32"/>
          <w:szCs w:val="32"/>
        </w:rPr>
        <w:t>指标、生态效益指标和满意度指标等二级指标，有指标内容具体表述和指标值。项目按要求实行绩效目标管理全覆盖，涉及项目</w:t>
      </w:r>
      <w:r>
        <w:rPr>
          <w:rFonts w:hint="eastAsia" w:ascii="Times New Roman" w:hAnsi="Times New Roman" w:cs="Times New Roman"/>
          <w:kern w:val="2"/>
          <w:sz w:val="32"/>
          <w:szCs w:val="32"/>
          <w:lang w:val="en-US" w:eastAsia="zh-CN"/>
        </w:rPr>
        <w:t>40</w:t>
      </w:r>
      <w:r>
        <w:rPr>
          <w:rFonts w:hint="default" w:ascii="Times New Roman" w:hAnsi="Times New Roman" w:cs="Times New Roman"/>
          <w:kern w:val="2"/>
          <w:sz w:val="32"/>
          <w:szCs w:val="32"/>
        </w:rPr>
        <w:t>个，资金总额</w:t>
      </w:r>
      <w:r>
        <w:rPr>
          <w:rFonts w:hint="eastAsia" w:ascii="Times New Roman" w:hAnsi="Times New Roman" w:cs="Times New Roman"/>
          <w:kern w:val="2"/>
          <w:sz w:val="32"/>
          <w:szCs w:val="32"/>
          <w:lang w:val="en-US" w:eastAsia="zh-CN"/>
        </w:rPr>
        <w:t>19,836.09</w:t>
      </w:r>
      <w:r>
        <w:rPr>
          <w:rFonts w:hint="default" w:ascii="Times New Roman" w:hAnsi="Times New Roman" w:cs="Times New Roman"/>
          <w:kern w:val="2"/>
          <w:sz w:val="32"/>
          <w:szCs w:val="32"/>
        </w:rPr>
        <w:t>万元。设置了产出指标、效益指标、满意度指标和成本指标等，绩效目标要素完整、细化量化。</w:t>
      </w:r>
    </w:p>
    <w:p>
      <w:pPr>
        <w:pStyle w:val="14"/>
        <w:spacing w:before="0" w:line="360" w:lineRule="auto"/>
        <w:ind w:firstLine="640" w:firstLineChars="200"/>
        <w:rPr>
          <w:rFonts w:hint="default" w:ascii="Times New Roman" w:hAnsi="Times New Roman" w:cs="Times New Roman"/>
          <w:kern w:val="2"/>
          <w:sz w:val="32"/>
          <w:szCs w:val="32"/>
        </w:rPr>
      </w:pP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r>
        <w:rPr>
          <w:rFonts w:hint="default" w:ascii="Times New Roman" w:hAnsi="Times New Roman" w:cs="Times New Roman"/>
          <w:sz w:val="32"/>
          <w:szCs w:val="32"/>
        </w:rPr>
        <w:br w:type="textWrapping"/>
      </w:r>
      <w:r>
        <w:rPr>
          <w:rFonts w:hint="default" w:ascii="Times New Roman" w:hAnsi="Times New Roman" w:eastAsia="宋体" w:cs="Times New Roman"/>
          <w:sz w:val="16"/>
        </w:rPr>
        <w:t xml:space="preserve">　　   </w:t>
      </w:r>
      <w:r>
        <w:rPr>
          <w:rFonts w:hint="default" w:ascii="Times New Roman" w:hAnsi="Times New Roman" w:eastAsia="楷体" w:cs="Times New Roman"/>
          <w:kern w:val="2"/>
          <w:sz w:val="32"/>
          <w:szCs w:val="32"/>
        </w:rPr>
        <w:t>（一）财政拨款收入</w:t>
      </w:r>
      <w:r>
        <w:rPr>
          <w:rFonts w:hint="default" w:ascii="Times New Roman" w:hAnsi="Times New Roman" w:cs="Times New Roman"/>
          <w:kern w:val="2"/>
          <w:sz w:val="32"/>
          <w:szCs w:val="32"/>
        </w:rPr>
        <w:t>：指由财政拨款形成的部门收入。按现行管理制度，部门预算中反映的财政拨款仅包括一般公共预算拨款和政府性基金预算拨款。</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（二）事业收入</w:t>
      </w:r>
      <w:r>
        <w:rPr>
          <w:rFonts w:hint="default" w:ascii="Times New Roman" w:hAnsi="Times New Roman" w:cs="Times New Roman"/>
          <w:kern w:val="2"/>
          <w:sz w:val="32"/>
          <w:szCs w:val="32"/>
        </w:rPr>
        <w:t>：指所属事业单位开展专业业务活动及辅助活动所取得的收入。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（三）事业单位经营收入</w:t>
      </w:r>
      <w:r>
        <w:rPr>
          <w:rFonts w:hint="default" w:ascii="Times New Roman" w:hAnsi="Times New Roman" w:cs="Times New Roman"/>
          <w:kern w:val="2"/>
          <w:sz w:val="32"/>
          <w:szCs w:val="32"/>
        </w:rPr>
        <w:t>：指所属事业单位在专业业务活动及其辅助活动之外开展非独立核算经营活动取得的收入。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（四）其他收入</w:t>
      </w:r>
      <w:r>
        <w:rPr>
          <w:rFonts w:hint="default" w:ascii="Times New Roman" w:hAnsi="Times New Roman" w:cs="Times New Roman"/>
          <w:kern w:val="2"/>
          <w:sz w:val="32"/>
          <w:szCs w:val="32"/>
        </w:rPr>
        <w:t>：指除上述“财政拨款收入”、“事业收入”、“事业单位经营收入”等以外的收入，主要是所属行政事业单位按规定动用的售房收入、存款利息收入等。</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（五）用事业基金弥补收支差额</w:t>
      </w:r>
      <w:r>
        <w:rPr>
          <w:rFonts w:hint="default" w:ascii="Times New Roman" w:hAnsi="Times New Roman" w:cs="Times New Roman"/>
          <w:kern w:val="2"/>
          <w:sz w:val="32"/>
          <w:szCs w:val="32"/>
        </w:rPr>
        <w:t>：指所属事业单位在预计用当年的“财政拨款收入”、“事业收入”、“事业单位经营收入”、“其他收入”不足以安排当年支出的情况下，使用以前年度积累的事业基金弥补本年度收支缺口的资金。</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（六）上年结转</w:t>
      </w:r>
      <w:r>
        <w:rPr>
          <w:rFonts w:hint="default" w:ascii="Times New Roman" w:hAnsi="Times New Roman" w:cs="Times New Roman"/>
          <w:kern w:val="2"/>
          <w:sz w:val="32"/>
          <w:szCs w:val="32"/>
        </w:rPr>
        <w:t>：指所属行政事业单位以前年度尚未完成、结转至本年按原规定用途继续使用的资金和以前年度已完成项目剩余资金经批准用于新用途使用的资金。</w:t>
      </w:r>
    </w:p>
    <w:p>
      <w:pPr>
        <w:rPr>
          <w:rFonts w:hint="default" w:ascii="Times New Roman" w:hAnsi="Times New Roman" w:eastAsia="仿宋_GB2312" w:cs="Times New Roman"/>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301D"/>
    <w:multiLevelType w:val="singleLevel"/>
    <w:tmpl w:val="C2ED301D"/>
    <w:lvl w:ilvl="0" w:tentative="0">
      <w:start w:val="2"/>
      <w:numFmt w:val="chineseCounting"/>
      <w:suff w:val="nothing"/>
      <w:lvlText w:val="（%1）"/>
      <w:lvlJc w:val="left"/>
      <w:pPr>
        <w:ind w:left="640" w:leftChars="0" w:firstLine="0" w:firstLineChars="0"/>
      </w:pPr>
      <w:rPr>
        <w:rFonts w:hint="eastAsia"/>
      </w:rPr>
    </w:lvl>
  </w:abstractNum>
  <w:abstractNum w:abstractNumId="1">
    <w:nsid w:val="47D03D20"/>
    <w:multiLevelType w:val="multilevel"/>
    <w:tmpl w:val="47D03D20"/>
    <w:lvl w:ilvl="0" w:tentative="0">
      <w:start w:val="2"/>
      <w:numFmt w:val="japaneseCounting"/>
      <w:lvlText w:val="%1、"/>
      <w:lvlJc w:val="left"/>
      <w:pPr>
        <w:tabs>
          <w:tab w:val="left" w:pos="0"/>
        </w:tabs>
        <w:ind w:left="1360" w:hanging="72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2">
    <w:nsid w:val="6A539D22"/>
    <w:multiLevelType w:val="singleLevel"/>
    <w:tmpl w:val="6A539D22"/>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NiMmU2OGFhZDUwOTZiNThkYWQ5OGU5YThiYjYxMDgifQ=="/>
  </w:docVars>
  <w:rsids>
    <w:rsidRoot w:val="00000000"/>
    <w:rsid w:val="00DF3269"/>
    <w:rsid w:val="017C52B6"/>
    <w:rsid w:val="02284CF5"/>
    <w:rsid w:val="02773286"/>
    <w:rsid w:val="02AA453C"/>
    <w:rsid w:val="03353CBA"/>
    <w:rsid w:val="037310FD"/>
    <w:rsid w:val="03F82FC0"/>
    <w:rsid w:val="041B6CAE"/>
    <w:rsid w:val="042F13D1"/>
    <w:rsid w:val="056858EB"/>
    <w:rsid w:val="069E655B"/>
    <w:rsid w:val="081F25E1"/>
    <w:rsid w:val="09B96D4E"/>
    <w:rsid w:val="0A5F7E56"/>
    <w:rsid w:val="0CBE38F4"/>
    <w:rsid w:val="0E0A3916"/>
    <w:rsid w:val="0E565EF0"/>
    <w:rsid w:val="0F096081"/>
    <w:rsid w:val="10183676"/>
    <w:rsid w:val="126F1629"/>
    <w:rsid w:val="12E806A4"/>
    <w:rsid w:val="14691370"/>
    <w:rsid w:val="15092EF5"/>
    <w:rsid w:val="1796579A"/>
    <w:rsid w:val="17F43647"/>
    <w:rsid w:val="190728FE"/>
    <w:rsid w:val="19B94B48"/>
    <w:rsid w:val="1ADA4F1E"/>
    <w:rsid w:val="1C146065"/>
    <w:rsid w:val="1E14234D"/>
    <w:rsid w:val="1FC16504"/>
    <w:rsid w:val="204A474C"/>
    <w:rsid w:val="206F41B2"/>
    <w:rsid w:val="218371D4"/>
    <w:rsid w:val="21962EF2"/>
    <w:rsid w:val="229D5AD9"/>
    <w:rsid w:val="2568016B"/>
    <w:rsid w:val="26B01787"/>
    <w:rsid w:val="28323E81"/>
    <w:rsid w:val="286B34B1"/>
    <w:rsid w:val="28CA6BBD"/>
    <w:rsid w:val="2AE17EE7"/>
    <w:rsid w:val="2B585F6F"/>
    <w:rsid w:val="2BDD682F"/>
    <w:rsid w:val="2EC4391B"/>
    <w:rsid w:val="30C85944"/>
    <w:rsid w:val="30D808B2"/>
    <w:rsid w:val="31BF1796"/>
    <w:rsid w:val="33260700"/>
    <w:rsid w:val="340053F5"/>
    <w:rsid w:val="34D42DBE"/>
    <w:rsid w:val="3575771D"/>
    <w:rsid w:val="3A111F16"/>
    <w:rsid w:val="3B255741"/>
    <w:rsid w:val="3CF028C9"/>
    <w:rsid w:val="3D4C4D8E"/>
    <w:rsid w:val="3E3E1A84"/>
    <w:rsid w:val="40E22286"/>
    <w:rsid w:val="40F53820"/>
    <w:rsid w:val="418B073D"/>
    <w:rsid w:val="41D13F2D"/>
    <w:rsid w:val="41EE3A38"/>
    <w:rsid w:val="41FE1AD4"/>
    <w:rsid w:val="42562684"/>
    <w:rsid w:val="425863FC"/>
    <w:rsid w:val="44BD0E94"/>
    <w:rsid w:val="47831DE0"/>
    <w:rsid w:val="483F12BC"/>
    <w:rsid w:val="48741AB6"/>
    <w:rsid w:val="4DB72290"/>
    <w:rsid w:val="4F3668F8"/>
    <w:rsid w:val="4F9D0A08"/>
    <w:rsid w:val="502F2E92"/>
    <w:rsid w:val="50E23217"/>
    <w:rsid w:val="51442461"/>
    <w:rsid w:val="52D82B62"/>
    <w:rsid w:val="53057EDB"/>
    <w:rsid w:val="53B86B6C"/>
    <w:rsid w:val="54A43723"/>
    <w:rsid w:val="554E3DBB"/>
    <w:rsid w:val="55AA7D3B"/>
    <w:rsid w:val="55E93AE3"/>
    <w:rsid w:val="56FB1D20"/>
    <w:rsid w:val="57F54382"/>
    <w:rsid w:val="5B0069DA"/>
    <w:rsid w:val="5B365C45"/>
    <w:rsid w:val="5C3655A9"/>
    <w:rsid w:val="5C82434A"/>
    <w:rsid w:val="5EA52572"/>
    <w:rsid w:val="5EBA0A32"/>
    <w:rsid w:val="605B7CCA"/>
    <w:rsid w:val="61970898"/>
    <w:rsid w:val="62792BC7"/>
    <w:rsid w:val="642738FC"/>
    <w:rsid w:val="646C600B"/>
    <w:rsid w:val="65816595"/>
    <w:rsid w:val="66707909"/>
    <w:rsid w:val="68BB2C42"/>
    <w:rsid w:val="6A4D355D"/>
    <w:rsid w:val="6BF32B6E"/>
    <w:rsid w:val="6DD775C2"/>
    <w:rsid w:val="72541E8D"/>
    <w:rsid w:val="74F31E31"/>
    <w:rsid w:val="75155D26"/>
    <w:rsid w:val="75B74C0D"/>
    <w:rsid w:val="75E33DF5"/>
    <w:rsid w:val="78085898"/>
    <w:rsid w:val="788A0850"/>
    <w:rsid w:val="791111A4"/>
    <w:rsid w:val="7A114137"/>
    <w:rsid w:val="7A904ED4"/>
    <w:rsid w:val="7D016B90"/>
    <w:rsid w:val="7D036989"/>
    <w:rsid w:val="7E5D031B"/>
    <w:rsid w:val="7F0B5A8E"/>
    <w:rsid w:val="7FB879AC"/>
    <w:rsid w:val="7FC87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paragraph" w:styleId="13">
    <w:name w:val="List Paragraph"/>
    <w:basedOn w:val="1"/>
    <w:qFormat/>
    <w:uiPriority w:val="0"/>
    <w:pPr>
      <w:ind w:firstLine="200" w:firstLineChars="200"/>
    </w:pPr>
  </w:style>
  <w:style w:type="paragraph" w:customStyle="1" w:styleId="14">
    <w:name w:val="正文文本1"/>
    <w:basedOn w:val="1"/>
    <w:qFormat/>
    <w:uiPriority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1635</Words>
  <Characters>1739</Characters>
  <Lines>124</Lines>
  <Paragraphs>51</Paragraphs>
  <TotalTime>8</TotalTime>
  <ScaleCrop>false</ScaleCrop>
  <LinksUpToDate>false</LinksUpToDate>
  <CharactersWithSpaces>1800</CharactersWithSpaces>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2022-12-30T09:44:00Z</dcterms:created>
  <dc:creator>疯丫头。。</dc:creator>
  <cp:lastModifiedBy>l</cp:lastModifiedBy>
  <cp:lastPrinted>2018-01-30T09:39:00Z</cp:lastPrinted>
  <dcterms:modified xsi:type="dcterms:W3CDTF">2024-08-12T01:55:09Z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137551D096804D1982E6FFAE7F35BFFC</vt:lpwstr>
  </property>
</Properties>
</file>