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30"/>
          <w:szCs w:val="30"/>
        </w:rPr>
      </w:pPr>
      <w:bookmarkStart w:id="66" w:name="_GoBack"/>
      <w:bookmarkEnd w:id="66"/>
    </w:p>
    <w:p>
      <w:pPr>
        <w:jc w:val="center"/>
        <w:rPr>
          <w:rFonts w:ascii="黑体" w:hAnsi="黑体" w:eastAsia="黑体"/>
          <w:color w:val="auto"/>
          <w:sz w:val="30"/>
          <w:szCs w:val="30"/>
        </w:rPr>
      </w:pPr>
      <w:r>
        <w:rPr>
          <w:rFonts w:hint="eastAsia" w:ascii="黑体" w:hAnsi="黑体" w:eastAsia="黑体"/>
          <w:color w:val="auto"/>
          <w:sz w:val="30"/>
          <w:szCs w:val="30"/>
        </w:rPr>
        <w:t>采购编号：</w:t>
      </w:r>
      <w:bookmarkStart w:id="0" w:name="PO_项目编号_1"/>
      <w:r>
        <w:rPr>
          <w:rFonts w:hint="eastAsia" w:ascii="黑体" w:hAnsi="黑体" w:eastAsia="黑体"/>
          <w:color w:val="auto"/>
          <w:sz w:val="30"/>
          <w:szCs w:val="30"/>
        </w:rPr>
        <w:t>九管局采</w:t>
      </w:r>
      <w:bookmarkEnd w:id="0"/>
      <w:r>
        <w:rPr>
          <w:rFonts w:hint="eastAsia" w:ascii="黑体" w:hAnsi="黑体" w:eastAsia="黑体"/>
          <w:color w:val="auto"/>
          <w:sz w:val="30"/>
          <w:szCs w:val="30"/>
        </w:rPr>
        <w:t>询</w:t>
      </w:r>
      <w:r>
        <w:rPr>
          <w:rFonts w:hint="eastAsia" w:ascii="宋体"/>
          <w:b/>
          <w:color w:val="auto"/>
          <w:sz w:val="30"/>
          <w:szCs w:val="30"/>
        </w:rPr>
        <w:t>[20</w:t>
      </w:r>
      <w:r>
        <w:rPr>
          <w:rFonts w:ascii="宋体"/>
          <w:b/>
          <w:color w:val="auto"/>
          <w:sz w:val="30"/>
          <w:szCs w:val="30"/>
        </w:rPr>
        <w:t>2</w:t>
      </w:r>
      <w:r>
        <w:rPr>
          <w:rFonts w:hint="eastAsia" w:ascii="宋体"/>
          <w:b/>
          <w:color w:val="auto"/>
          <w:sz w:val="30"/>
          <w:szCs w:val="30"/>
          <w:lang w:val="en-US" w:eastAsia="zh-CN"/>
        </w:rPr>
        <w:t>4</w:t>
      </w:r>
      <w:r>
        <w:rPr>
          <w:rFonts w:hint="eastAsia" w:ascii="宋体"/>
          <w:b/>
          <w:color w:val="auto"/>
          <w:sz w:val="30"/>
          <w:szCs w:val="30"/>
        </w:rPr>
        <w:t>]</w:t>
      </w:r>
      <w:r>
        <w:rPr>
          <w:rFonts w:hint="eastAsia" w:ascii="宋体"/>
          <w:b/>
          <w:color w:val="auto"/>
          <w:sz w:val="30"/>
          <w:szCs w:val="30"/>
          <w:lang w:val="en-US" w:eastAsia="zh-CN"/>
        </w:rPr>
        <w:t>08</w:t>
      </w:r>
      <w:r>
        <w:rPr>
          <w:rFonts w:hint="eastAsia" w:ascii="宋体"/>
          <w:b/>
          <w:color w:val="auto"/>
          <w:sz w:val="30"/>
          <w:szCs w:val="30"/>
        </w:rPr>
        <w:t>号</w:t>
      </w:r>
    </w:p>
    <w:p>
      <w:pPr>
        <w:rPr>
          <w:rFonts w:ascii="黑体" w:hAnsi="黑体" w:eastAsia="黑体"/>
          <w:color w:val="auto"/>
          <w:sz w:val="36"/>
          <w:szCs w:val="36"/>
        </w:rPr>
      </w:pPr>
    </w:p>
    <w:p>
      <w:pPr>
        <w:jc w:val="center"/>
        <w:rPr>
          <w:rFonts w:ascii="黑体" w:hAnsi="黑体" w:eastAsia="黑体"/>
          <w:color w:val="auto"/>
          <w:sz w:val="52"/>
          <w:szCs w:val="52"/>
        </w:rPr>
      </w:pPr>
    </w:p>
    <w:p>
      <w:pPr>
        <w:jc w:val="center"/>
        <w:outlineLvl w:val="0"/>
        <w:rPr>
          <w:rFonts w:ascii="黑体" w:hAnsi="黑体" w:eastAsia="黑体"/>
          <w:color w:val="auto"/>
          <w:sz w:val="52"/>
          <w:szCs w:val="52"/>
        </w:rPr>
      </w:pPr>
      <w:bookmarkStart w:id="1" w:name="_Toc16216"/>
      <w:bookmarkStart w:id="2" w:name="PO_项目名称_1"/>
      <w:r>
        <w:rPr>
          <w:rFonts w:hint="eastAsia" w:ascii="黑体" w:hAnsi="黑体" w:eastAsia="黑体"/>
          <w:color w:val="auto"/>
          <w:sz w:val="52"/>
          <w:szCs w:val="52"/>
        </w:rPr>
        <w:t>九寨沟</w:t>
      </w:r>
      <w:r>
        <w:rPr>
          <w:rFonts w:hint="eastAsia" w:ascii="黑体" w:hAnsi="黑体" w:eastAsia="黑体"/>
          <w:color w:val="auto"/>
          <w:sz w:val="52"/>
          <w:szCs w:val="52"/>
          <w:lang w:val="en-US" w:eastAsia="zh-CN"/>
        </w:rPr>
        <w:t>风景名胜区</w:t>
      </w:r>
      <w:r>
        <w:rPr>
          <w:rFonts w:hint="eastAsia" w:ascii="黑体" w:hAnsi="黑体" w:eastAsia="黑体"/>
          <w:color w:val="auto"/>
          <w:sz w:val="52"/>
          <w:szCs w:val="52"/>
        </w:rPr>
        <w:t>管理局</w:t>
      </w:r>
      <w:bookmarkEnd w:id="1"/>
      <w:bookmarkEnd w:id="2"/>
      <w:bookmarkStart w:id="3" w:name="_Hlk108189221"/>
    </w:p>
    <w:bookmarkEnd w:id="3"/>
    <w:p>
      <w:pPr>
        <w:jc w:val="center"/>
        <w:outlineLvl w:val="0"/>
        <w:rPr>
          <w:rFonts w:hint="default" w:ascii="黑体" w:hAnsi="黑体" w:eastAsia="黑体" w:cs="黑体"/>
          <w:b w:val="0"/>
          <w:bCs/>
          <w:color w:val="auto"/>
          <w:sz w:val="52"/>
          <w:szCs w:val="52"/>
          <w:u w:val="single"/>
          <w:lang w:val="en-US" w:eastAsia="zh-CN"/>
        </w:rPr>
      </w:pPr>
      <w:bookmarkStart w:id="4" w:name="_Toc13534"/>
      <w:r>
        <w:rPr>
          <w:rFonts w:hint="eastAsia" w:ascii="黑体" w:hAnsi="黑体" w:eastAsia="黑体" w:cs="黑体"/>
          <w:b w:val="0"/>
          <w:bCs/>
          <w:color w:val="auto"/>
          <w:sz w:val="52"/>
          <w:szCs w:val="52"/>
          <w:u w:val="single"/>
          <w:lang w:val="en-US" w:eastAsia="zh-CN"/>
        </w:rPr>
        <w:t>景区影像拍摄设备</w:t>
      </w:r>
      <w:bookmarkEnd w:id="4"/>
    </w:p>
    <w:p>
      <w:pPr>
        <w:jc w:val="center"/>
        <w:rPr>
          <w:rFonts w:ascii="黑体" w:hAnsi="黑体" w:eastAsia="黑体"/>
          <w:color w:val="auto"/>
          <w:sz w:val="52"/>
          <w:szCs w:val="52"/>
        </w:rPr>
      </w:pPr>
      <w:r>
        <w:rPr>
          <w:rFonts w:hint="eastAsia" w:ascii="黑体" w:hAnsi="黑体" w:eastAsia="黑体"/>
          <w:color w:val="auto"/>
          <w:sz w:val="52"/>
          <w:szCs w:val="52"/>
        </w:rPr>
        <w:t>采购项目</w:t>
      </w:r>
    </w:p>
    <w:p>
      <w:pPr>
        <w:rPr>
          <w:rFonts w:ascii="黑体" w:hAnsi="黑体" w:eastAsia="黑体"/>
          <w:color w:val="auto"/>
          <w:sz w:val="52"/>
          <w:szCs w:val="52"/>
        </w:rPr>
      </w:pPr>
    </w:p>
    <w:p>
      <w:pPr>
        <w:jc w:val="center"/>
        <w:outlineLvl w:val="0"/>
        <w:rPr>
          <w:rFonts w:ascii="黑体" w:hAnsi="黑体" w:eastAsia="黑体"/>
          <w:color w:val="auto"/>
          <w:sz w:val="52"/>
          <w:szCs w:val="52"/>
        </w:rPr>
      </w:pPr>
      <w:bookmarkStart w:id="5" w:name="_Toc20234"/>
      <w:r>
        <w:rPr>
          <w:rFonts w:hint="eastAsia" w:ascii="黑体" w:hAnsi="黑体" w:eastAsia="黑体"/>
          <w:color w:val="auto"/>
          <w:sz w:val="52"/>
          <w:szCs w:val="52"/>
        </w:rPr>
        <w:t>询</w:t>
      </w:r>
      <w:bookmarkEnd w:id="5"/>
    </w:p>
    <w:p>
      <w:pPr>
        <w:jc w:val="center"/>
        <w:outlineLvl w:val="0"/>
        <w:rPr>
          <w:rFonts w:ascii="黑体" w:hAnsi="黑体" w:eastAsia="黑体"/>
          <w:color w:val="auto"/>
          <w:sz w:val="52"/>
          <w:szCs w:val="52"/>
        </w:rPr>
      </w:pPr>
      <w:bookmarkStart w:id="6" w:name="_Toc7483"/>
      <w:r>
        <w:rPr>
          <w:rFonts w:hint="eastAsia" w:ascii="黑体" w:hAnsi="黑体" w:eastAsia="黑体"/>
          <w:color w:val="auto"/>
          <w:sz w:val="52"/>
          <w:szCs w:val="52"/>
        </w:rPr>
        <w:t>价</w:t>
      </w:r>
      <w:bookmarkEnd w:id="6"/>
    </w:p>
    <w:p>
      <w:pPr>
        <w:jc w:val="center"/>
        <w:outlineLvl w:val="0"/>
        <w:rPr>
          <w:rFonts w:ascii="黑体" w:hAnsi="黑体" w:eastAsia="黑体"/>
          <w:color w:val="auto"/>
          <w:sz w:val="52"/>
          <w:szCs w:val="52"/>
        </w:rPr>
      </w:pPr>
      <w:bookmarkStart w:id="7" w:name="_Toc30137"/>
      <w:r>
        <w:rPr>
          <w:rFonts w:hint="eastAsia" w:ascii="黑体" w:hAnsi="黑体" w:eastAsia="黑体"/>
          <w:color w:val="auto"/>
          <w:sz w:val="52"/>
          <w:szCs w:val="52"/>
        </w:rPr>
        <w:t>通</w:t>
      </w:r>
      <w:bookmarkEnd w:id="7"/>
    </w:p>
    <w:p>
      <w:pPr>
        <w:jc w:val="center"/>
        <w:outlineLvl w:val="0"/>
        <w:rPr>
          <w:rFonts w:ascii="黑体" w:hAnsi="黑体" w:eastAsia="黑体"/>
          <w:color w:val="auto"/>
          <w:sz w:val="52"/>
          <w:szCs w:val="52"/>
        </w:rPr>
      </w:pPr>
      <w:bookmarkStart w:id="8" w:name="_Toc6009"/>
      <w:r>
        <w:rPr>
          <w:rFonts w:hint="eastAsia" w:ascii="黑体" w:hAnsi="黑体" w:eastAsia="黑体"/>
          <w:color w:val="auto"/>
          <w:sz w:val="52"/>
          <w:szCs w:val="52"/>
        </w:rPr>
        <w:t>知</w:t>
      </w:r>
      <w:bookmarkEnd w:id="8"/>
    </w:p>
    <w:p>
      <w:pPr>
        <w:jc w:val="center"/>
        <w:outlineLvl w:val="0"/>
        <w:rPr>
          <w:rFonts w:ascii="黑体" w:hAnsi="黑体"/>
          <w:color w:val="auto"/>
          <w:sz w:val="52"/>
          <w:szCs w:val="52"/>
        </w:rPr>
      </w:pPr>
      <w:bookmarkStart w:id="9" w:name="_Toc4927"/>
      <w:r>
        <w:rPr>
          <w:rFonts w:hint="eastAsia" w:ascii="黑体" w:hAnsi="黑体" w:eastAsia="黑体"/>
          <w:color w:val="auto"/>
          <w:sz w:val="52"/>
          <w:szCs w:val="52"/>
        </w:rPr>
        <w:t>书</w:t>
      </w:r>
      <w:bookmarkEnd w:id="9"/>
    </w:p>
    <w:p>
      <w:pPr>
        <w:spacing w:line="360" w:lineRule="auto"/>
        <w:jc w:val="center"/>
        <w:rPr>
          <w:rFonts w:hint="eastAsia" w:ascii="黑体" w:hAnsi="黑体" w:eastAsia="黑体"/>
          <w:color w:val="auto"/>
          <w:sz w:val="32"/>
          <w:szCs w:val="32"/>
        </w:rPr>
      </w:pPr>
      <w:bookmarkStart w:id="10" w:name="PO_采购人_1"/>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九寨沟风景名胜区管理局</w:t>
      </w:r>
      <w:bookmarkEnd w:id="10"/>
      <w:r>
        <w:rPr>
          <w:rFonts w:hint="eastAsia" w:ascii="黑体" w:hAnsi="黑体" w:eastAsia="黑体"/>
          <w:color w:val="auto"/>
          <w:sz w:val="32"/>
          <w:szCs w:val="32"/>
        </w:rPr>
        <w:t xml:space="preserve"> 编制</w:t>
      </w:r>
    </w:p>
    <w:p>
      <w:pPr>
        <w:spacing w:line="360" w:lineRule="auto"/>
        <w:ind w:firstLine="3200" w:firstLineChars="1000"/>
        <w:rPr>
          <w:rFonts w:ascii="仿宋" w:hAnsi="仿宋" w:eastAsia="仿宋"/>
          <w:color w:val="auto"/>
          <w:sz w:val="24"/>
        </w:rPr>
      </w:pPr>
      <w:r>
        <w:rPr>
          <w:rFonts w:hint="eastAsia" w:ascii="黑体" w:hAnsi="黑体" w:eastAsia="黑体"/>
          <w:bCs/>
          <w:color w:val="auto"/>
          <w:sz w:val="32"/>
          <w:szCs w:val="32"/>
        </w:rPr>
        <w:t>202</w:t>
      </w:r>
      <w:r>
        <w:rPr>
          <w:rFonts w:hint="eastAsia" w:ascii="黑体" w:hAnsi="黑体" w:eastAsia="黑体"/>
          <w:bCs/>
          <w:color w:val="auto"/>
          <w:sz w:val="32"/>
          <w:szCs w:val="32"/>
          <w:u w:val="none"/>
          <w:lang w:val="en-US" w:eastAsia="zh-CN"/>
        </w:rPr>
        <w:t>4</w:t>
      </w:r>
      <w:r>
        <w:rPr>
          <w:rFonts w:hint="eastAsia" w:ascii="黑体" w:hAnsi="黑体" w:eastAsia="黑体"/>
          <w:bCs/>
          <w:color w:val="auto"/>
          <w:sz w:val="32"/>
          <w:szCs w:val="32"/>
          <w:u w:val="none"/>
        </w:rPr>
        <w:t>年</w:t>
      </w:r>
      <w:r>
        <w:rPr>
          <w:rFonts w:hint="eastAsia" w:ascii="黑体" w:hAnsi="黑体" w:eastAsia="黑体"/>
          <w:bCs/>
          <w:color w:val="auto"/>
          <w:sz w:val="32"/>
          <w:szCs w:val="32"/>
          <w:u w:val="none"/>
          <w:lang w:val="en-US" w:eastAsia="zh-CN"/>
        </w:rPr>
        <w:t>5</w:t>
      </w:r>
      <w:r>
        <w:rPr>
          <w:rFonts w:hint="eastAsia" w:ascii="黑体" w:hAnsi="黑体" w:eastAsia="黑体"/>
          <w:bCs/>
          <w:color w:val="auto"/>
          <w:sz w:val="32"/>
          <w:szCs w:val="32"/>
          <w:u w:val="none"/>
        </w:rPr>
        <w:t>月</w:t>
      </w:r>
    </w:p>
    <w:p>
      <w:pPr>
        <w:pStyle w:val="4"/>
        <w:spacing w:before="0" w:after="0" w:line="360" w:lineRule="auto"/>
        <w:outlineLvl w:val="9"/>
        <w:rPr>
          <w:rFonts w:hint="eastAsia" w:ascii="仿宋" w:eastAsia="仿宋"/>
          <w:color w:val="auto"/>
        </w:rPr>
      </w:pPr>
    </w:p>
    <w:p>
      <w:pPr>
        <w:pStyle w:val="4"/>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bCs w:val="0"/>
          <w:color w:val="auto"/>
          <w:sz w:val="36"/>
          <w:lang w:val="en-US" w:eastAsia="zh-CN"/>
        </w:rPr>
      </w:pPr>
    </w:p>
    <w:p>
      <w:pPr>
        <w:pStyle w:val="5"/>
        <w:rPr>
          <w:rFonts w:hint="eastAsia" w:ascii="仿宋" w:hAnsi="仿宋" w:eastAsia="仿宋"/>
          <w:bCs w:val="0"/>
          <w:color w:val="auto"/>
          <w:sz w:val="36"/>
          <w:lang w:val="en-US" w:eastAsia="zh-CN"/>
        </w:rPr>
      </w:pPr>
    </w:p>
    <w:p>
      <w:pPr>
        <w:pStyle w:val="5"/>
        <w:rPr>
          <w:rFonts w:hint="eastAsia" w:ascii="仿宋" w:hAnsi="仿宋" w:eastAsia="仿宋"/>
          <w:bCs w:val="0"/>
          <w:color w:val="auto"/>
          <w:sz w:val="36"/>
          <w:lang w:val="en-US" w:eastAsia="zh-CN"/>
        </w:rPr>
      </w:pPr>
    </w:p>
    <w:p>
      <w:pPr>
        <w:pStyle w:val="5"/>
        <w:rPr>
          <w:rFonts w:hint="eastAsia" w:ascii="仿宋" w:hAnsi="仿宋" w:eastAsia="仿宋"/>
          <w:bCs w:val="0"/>
          <w:color w:val="auto"/>
          <w:sz w:val="36"/>
          <w:lang w:val="en-US" w:eastAsia="zh-CN"/>
        </w:rPr>
      </w:pPr>
    </w:p>
    <w:p>
      <w:pPr>
        <w:pStyle w:val="5"/>
        <w:rPr>
          <w:rFonts w:hint="eastAsia" w:ascii="仿宋" w:hAnsi="仿宋" w:eastAsia="仿宋"/>
          <w:bCs w:val="0"/>
          <w:color w:val="auto"/>
          <w:sz w:val="36"/>
          <w:lang w:val="en-US" w:eastAsia="zh-CN"/>
        </w:rPr>
      </w:pPr>
    </w:p>
    <w:p>
      <w:pPr>
        <w:pStyle w:val="5"/>
        <w:rPr>
          <w:rFonts w:hint="eastAsia" w:ascii="仿宋" w:hAnsi="仿宋" w:eastAsia="仿宋"/>
          <w:bCs w:val="0"/>
          <w:color w:val="auto"/>
          <w:sz w:val="36"/>
          <w:lang w:val="en-US"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仿宋" w:hAnsi="仿宋" w:eastAsia="仿宋"/>
          <w:bCs w:val="0"/>
          <w:color w:val="auto"/>
          <w:sz w:val="36"/>
          <w:lang w:val="en-US" w:eastAsia="zh-CN"/>
        </w:rPr>
      </w:pPr>
      <w:r>
        <w:rPr>
          <w:rFonts w:hint="eastAsia" w:ascii="仿宋" w:hAnsi="仿宋" w:eastAsia="仿宋"/>
          <w:bCs w:val="0"/>
          <w:color w:val="auto"/>
          <w:sz w:val="36"/>
          <w:lang w:val="en-US" w:eastAsia="zh-CN"/>
        </w:rPr>
        <w:t>目录</w:t>
      </w:r>
    </w:p>
    <w:sdt>
      <w:sdtPr>
        <w:rPr>
          <w:rFonts w:ascii="宋体" w:hAnsi="宋体" w:eastAsia="宋体" w:cs="Times New Roman"/>
          <w:color w:val="auto"/>
          <w:kern w:val="2"/>
          <w:sz w:val="21"/>
          <w:szCs w:val="24"/>
          <w:lang w:val="en-US" w:eastAsia="zh-CN" w:bidi="ar-SA"/>
        </w:rPr>
        <w:id w:val="147454189"/>
        <w15:color w:val="DBDBDB"/>
        <w:docPartObj>
          <w:docPartGallery w:val="Table of Contents"/>
          <w:docPartUnique/>
        </w:docPartObj>
      </w:sdtPr>
      <w:sdtEndPr>
        <w:rPr>
          <w:rFonts w:hint="eastAsia" w:ascii="仿宋" w:hAnsi="仿宋" w:eastAsia="仿宋" w:cs="Times New Roman"/>
          <w:b/>
          <w:bCs w:val="0"/>
          <w:color w:val="auto"/>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57"/>
            <w:tabs>
              <w:tab w:val="right" w:leader="dot" w:pos="8959"/>
            </w:tabs>
            <w:spacing w:line="480" w:lineRule="auto"/>
            <w:rPr>
              <w:color w:val="auto"/>
              <w:sz w:val="24"/>
              <w:szCs w:val="24"/>
            </w:rPr>
          </w:pPr>
          <w:r>
            <w:rPr>
              <w:rFonts w:hint="eastAsia" w:ascii="仿宋" w:hAnsi="仿宋" w:eastAsia="仿宋"/>
              <w:bCs w:val="0"/>
              <w:color w:val="auto"/>
              <w:sz w:val="48"/>
              <w:szCs w:val="24"/>
            </w:rPr>
            <w:fldChar w:fldCharType="begin"/>
          </w:r>
          <w:r>
            <w:rPr>
              <w:rFonts w:hint="eastAsia" w:ascii="仿宋" w:hAnsi="仿宋" w:eastAsia="仿宋"/>
              <w:bCs w:val="0"/>
              <w:color w:val="auto"/>
              <w:sz w:val="48"/>
              <w:szCs w:val="24"/>
            </w:rPr>
            <w:instrText xml:space="preserve">TOC \o "1-1" \h \u </w:instrText>
          </w:r>
          <w:r>
            <w:rPr>
              <w:rFonts w:hint="eastAsia" w:ascii="仿宋" w:hAnsi="仿宋" w:eastAsia="仿宋"/>
              <w:bCs w:val="0"/>
              <w:color w:val="auto"/>
              <w:sz w:val="48"/>
              <w:szCs w:val="24"/>
            </w:rPr>
            <w:fldChar w:fldCharType="separate"/>
          </w: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_Toc20995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第一章  询价邀请</w:t>
          </w:r>
          <w:r>
            <w:rPr>
              <w:color w:val="auto"/>
              <w:sz w:val="24"/>
              <w:szCs w:val="24"/>
            </w:rPr>
            <w:tab/>
          </w:r>
          <w:r>
            <w:rPr>
              <w:color w:val="auto"/>
              <w:sz w:val="24"/>
              <w:szCs w:val="24"/>
            </w:rPr>
            <w:fldChar w:fldCharType="begin"/>
          </w:r>
          <w:r>
            <w:rPr>
              <w:color w:val="auto"/>
              <w:sz w:val="24"/>
              <w:szCs w:val="24"/>
            </w:rPr>
            <w:instrText xml:space="preserve"> PAGEREF _Toc20995 \h </w:instrText>
          </w:r>
          <w:r>
            <w:rPr>
              <w:color w:val="auto"/>
              <w:sz w:val="24"/>
              <w:szCs w:val="24"/>
            </w:rPr>
            <w:fldChar w:fldCharType="separate"/>
          </w:r>
          <w:r>
            <w:rPr>
              <w:color w:val="auto"/>
              <w:sz w:val="24"/>
              <w:szCs w:val="24"/>
            </w:rPr>
            <w:t>3</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_Toc4089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第二章  询价须知</w:t>
          </w:r>
          <w:r>
            <w:rPr>
              <w:color w:val="auto"/>
              <w:sz w:val="24"/>
              <w:szCs w:val="24"/>
            </w:rPr>
            <w:tab/>
          </w:r>
          <w:r>
            <w:rPr>
              <w:color w:val="auto"/>
              <w:sz w:val="24"/>
              <w:szCs w:val="24"/>
            </w:rPr>
            <w:fldChar w:fldCharType="begin"/>
          </w:r>
          <w:r>
            <w:rPr>
              <w:color w:val="auto"/>
              <w:sz w:val="24"/>
              <w:szCs w:val="24"/>
            </w:rPr>
            <w:instrText xml:space="preserve"> PAGEREF _Toc4089 \h </w:instrText>
          </w:r>
          <w:r>
            <w:rPr>
              <w:color w:val="auto"/>
              <w:sz w:val="24"/>
              <w:szCs w:val="24"/>
            </w:rPr>
            <w:fldChar w:fldCharType="separate"/>
          </w:r>
          <w:r>
            <w:rPr>
              <w:color w:val="auto"/>
              <w:sz w:val="24"/>
              <w:szCs w:val="24"/>
            </w:rPr>
            <w:t>5</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_Toc26480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第三章  供应商和报价产品的资格、资质性及其他类似效力要求</w:t>
          </w:r>
          <w:r>
            <w:rPr>
              <w:color w:val="auto"/>
              <w:sz w:val="24"/>
              <w:szCs w:val="24"/>
            </w:rPr>
            <w:tab/>
          </w:r>
          <w:r>
            <w:rPr>
              <w:color w:val="auto"/>
              <w:sz w:val="24"/>
              <w:szCs w:val="24"/>
            </w:rPr>
            <w:fldChar w:fldCharType="begin"/>
          </w:r>
          <w:r>
            <w:rPr>
              <w:color w:val="auto"/>
              <w:sz w:val="24"/>
              <w:szCs w:val="24"/>
            </w:rPr>
            <w:instrText xml:space="preserve"> PAGEREF _Toc26480 \h </w:instrText>
          </w:r>
          <w:r>
            <w:rPr>
              <w:color w:val="auto"/>
              <w:sz w:val="24"/>
              <w:szCs w:val="24"/>
            </w:rPr>
            <w:fldChar w:fldCharType="separate"/>
          </w:r>
          <w:r>
            <w:rPr>
              <w:color w:val="auto"/>
              <w:sz w:val="24"/>
              <w:szCs w:val="24"/>
            </w:rPr>
            <w:t>15</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_Toc28082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第四章  供应商应当提供的资格、资质性及其他类似效力要求的相关证明材料</w:t>
          </w:r>
          <w:r>
            <w:rPr>
              <w:color w:val="auto"/>
              <w:sz w:val="24"/>
              <w:szCs w:val="24"/>
            </w:rPr>
            <w:tab/>
          </w:r>
          <w:r>
            <w:rPr>
              <w:color w:val="auto"/>
              <w:sz w:val="24"/>
              <w:szCs w:val="24"/>
            </w:rPr>
            <w:fldChar w:fldCharType="begin"/>
          </w:r>
          <w:r>
            <w:rPr>
              <w:color w:val="auto"/>
              <w:sz w:val="24"/>
              <w:szCs w:val="24"/>
            </w:rPr>
            <w:instrText xml:space="preserve"> PAGEREF _Toc28082 \h </w:instrText>
          </w:r>
          <w:r>
            <w:rPr>
              <w:color w:val="auto"/>
              <w:sz w:val="24"/>
              <w:szCs w:val="24"/>
            </w:rPr>
            <w:fldChar w:fldCharType="separate"/>
          </w:r>
          <w:r>
            <w:rPr>
              <w:color w:val="auto"/>
              <w:sz w:val="24"/>
              <w:szCs w:val="24"/>
            </w:rPr>
            <w:t>16</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_Toc13034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第五章  采购项目技术、服务、采购合同内容条款及其他商务要求</w:t>
          </w:r>
          <w:r>
            <w:rPr>
              <w:color w:val="auto"/>
              <w:sz w:val="24"/>
              <w:szCs w:val="24"/>
            </w:rPr>
            <w:tab/>
          </w:r>
          <w:r>
            <w:rPr>
              <w:color w:val="auto"/>
              <w:sz w:val="24"/>
              <w:szCs w:val="24"/>
            </w:rPr>
            <w:fldChar w:fldCharType="begin"/>
          </w:r>
          <w:r>
            <w:rPr>
              <w:color w:val="auto"/>
              <w:sz w:val="24"/>
              <w:szCs w:val="24"/>
            </w:rPr>
            <w:instrText xml:space="preserve"> PAGEREF _Toc13034 \h </w:instrText>
          </w:r>
          <w:r>
            <w:rPr>
              <w:color w:val="auto"/>
              <w:sz w:val="24"/>
              <w:szCs w:val="24"/>
            </w:rPr>
            <w:fldChar w:fldCharType="separate"/>
          </w:r>
          <w:r>
            <w:rPr>
              <w:color w:val="auto"/>
              <w:sz w:val="24"/>
              <w:szCs w:val="24"/>
            </w:rPr>
            <w:t>17</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_Toc8575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第六章  响应文件格式</w:t>
          </w:r>
          <w:r>
            <w:rPr>
              <w:color w:val="auto"/>
              <w:sz w:val="24"/>
              <w:szCs w:val="24"/>
            </w:rPr>
            <w:tab/>
          </w:r>
          <w:r>
            <w:rPr>
              <w:color w:val="auto"/>
              <w:sz w:val="24"/>
              <w:szCs w:val="24"/>
            </w:rPr>
            <w:fldChar w:fldCharType="begin"/>
          </w:r>
          <w:r>
            <w:rPr>
              <w:color w:val="auto"/>
              <w:sz w:val="24"/>
              <w:szCs w:val="24"/>
            </w:rPr>
            <w:instrText xml:space="preserve"> PAGEREF _Toc8575 \h </w:instrText>
          </w:r>
          <w:r>
            <w:rPr>
              <w:color w:val="auto"/>
              <w:sz w:val="24"/>
              <w:szCs w:val="24"/>
            </w:rPr>
            <w:fldChar w:fldCharType="separate"/>
          </w:r>
          <w:r>
            <w:rPr>
              <w:color w:val="auto"/>
              <w:sz w:val="24"/>
              <w:szCs w:val="24"/>
            </w:rPr>
            <w:t>20</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_Toc13067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第七章  评审方法</w:t>
          </w:r>
          <w:r>
            <w:rPr>
              <w:color w:val="auto"/>
              <w:sz w:val="24"/>
              <w:szCs w:val="24"/>
            </w:rPr>
            <w:tab/>
          </w:r>
          <w:r>
            <w:rPr>
              <w:color w:val="auto"/>
              <w:sz w:val="24"/>
              <w:szCs w:val="24"/>
            </w:rPr>
            <w:fldChar w:fldCharType="begin"/>
          </w:r>
          <w:r>
            <w:rPr>
              <w:color w:val="auto"/>
              <w:sz w:val="24"/>
              <w:szCs w:val="24"/>
            </w:rPr>
            <w:instrText xml:space="preserve"> PAGEREF _Toc13067 \h </w:instrText>
          </w:r>
          <w:r>
            <w:rPr>
              <w:color w:val="auto"/>
              <w:sz w:val="24"/>
              <w:szCs w:val="24"/>
            </w:rPr>
            <w:fldChar w:fldCharType="separate"/>
          </w:r>
          <w:r>
            <w:rPr>
              <w:color w:val="auto"/>
              <w:sz w:val="24"/>
              <w:szCs w:val="24"/>
            </w:rPr>
            <w:t>36</w:t>
          </w:r>
          <w:r>
            <w:rPr>
              <w:color w:val="auto"/>
              <w:sz w:val="24"/>
              <w:szCs w:val="24"/>
            </w:rPr>
            <w:fldChar w:fldCharType="end"/>
          </w:r>
          <w:r>
            <w:rPr>
              <w:rFonts w:hint="eastAsia" w:ascii="仿宋" w:hAnsi="仿宋" w:eastAsia="仿宋"/>
              <w:bCs w:val="0"/>
              <w:color w:val="auto"/>
              <w:sz w:val="24"/>
              <w:szCs w:val="24"/>
            </w:rPr>
            <w:fldChar w:fldCharType="end"/>
          </w:r>
        </w:p>
        <w:p>
          <w:pPr>
            <w:pStyle w:val="57"/>
            <w:tabs>
              <w:tab w:val="right" w:leader="dot" w:pos="8959"/>
            </w:tabs>
            <w:spacing w:line="480" w:lineRule="auto"/>
            <w:rPr>
              <w:color w:val="auto"/>
              <w:sz w:val="24"/>
              <w:szCs w:val="24"/>
            </w:rPr>
          </w:pPr>
          <w:r>
            <w:rPr>
              <w:rFonts w:hint="eastAsia" w:ascii="仿宋" w:hAnsi="仿宋" w:eastAsia="仿宋"/>
              <w:bCs w:val="0"/>
              <w:color w:val="auto"/>
              <w:sz w:val="24"/>
              <w:szCs w:val="24"/>
            </w:rPr>
            <w:fldChar w:fldCharType="begin"/>
          </w:r>
          <w:r>
            <w:rPr>
              <w:rFonts w:hint="eastAsia" w:ascii="仿宋" w:hAnsi="仿宋" w:eastAsia="仿宋"/>
              <w:bCs w:val="0"/>
              <w:color w:val="auto"/>
              <w:sz w:val="24"/>
              <w:szCs w:val="24"/>
            </w:rPr>
            <w:instrText xml:space="preserve"> HYPERLINK \l _Toc28098 </w:instrText>
          </w:r>
          <w:r>
            <w:rPr>
              <w:rFonts w:hint="eastAsia" w:ascii="仿宋" w:hAnsi="仿宋" w:eastAsia="仿宋"/>
              <w:bCs w:val="0"/>
              <w:color w:val="auto"/>
              <w:sz w:val="24"/>
              <w:szCs w:val="24"/>
            </w:rPr>
            <w:fldChar w:fldCharType="separate"/>
          </w:r>
          <w:r>
            <w:rPr>
              <w:rFonts w:hint="eastAsia" w:ascii="仿宋" w:hAnsi="仿宋" w:eastAsia="仿宋"/>
              <w:color w:val="auto"/>
              <w:sz w:val="24"/>
              <w:szCs w:val="24"/>
            </w:rPr>
            <w:t>第八章  采购合同（草案）</w:t>
          </w:r>
          <w:r>
            <w:rPr>
              <w:color w:val="auto"/>
              <w:sz w:val="24"/>
              <w:szCs w:val="24"/>
            </w:rPr>
            <w:tab/>
          </w:r>
          <w:r>
            <w:rPr>
              <w:color w:val="auto"/>
              <w:sz w:val="24"/>
              <w:szCs w:val="24"/>
            </w:rPr>
            <w:fldChar w:fldCharType="begin"/>
          </w:r>
          <w:r>
            <w:rPr>
              <w:color w:val="auto"/>
              <w:sz w:val="24"/>
              <w:szCs w:val="24"/>
            </w:rPr>
            <w:instrText xml:space="preserve"> PAGEREF _Toc28098 \h </w:instrText>
          </w:r>
          <w:r>
            <w:rPr>
              <w:color w:val="auto"/>
              <w:sz w:val="24"/>
              <w:szCs w:val="24"/>
            </w:rPr>
            <w:fldChar w:fldCharType="separate"/>
          </w:r>
          <w:r>
            <w:rPr>
              <w:color w:val="auto"/>
              <w:sz w:val="24"/>
              <w:szCs w:val="24"/>
            </w:rPr>
            <w:t>42</w:t>
          </w:r>
          <w:r>
            <w:rPr>
              <w:color w:val="auto"/>
              <w:sz w:val="24"/>
              <w:szCs w:val="24"/>
            </w:rPr>
            <w:fldChar w:fldCharType="end"/>
          </w:r>
          <w:r>
            <w:rPr>
              <w:rFonts w:hint="eastAsia" w:ascii="仿宋" w:hAnsi="仿宋" w:eastAsia="仿宋"/>
              <w:bCs w:val="0"/>
              <w:color w:val="auto"/>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仿宋" w:hAnsi="仿宋" w:eastAsia="仿宋"/>
              <w:bCs w:val="0"/>
              <w:color w:val="auto"/>
              <w:sz w:val="48"/>
              <w:szCs w:val="44"/>
            </w:rPr>
          </w:pPr>
          <w:r>
            <w:rPr>
              <w:rFonts w:hint="eastAsia" w:ascii="仿宋" w:hAnsi="仿宋" w:eastAsia="仿宋"/>
              <w:bCs w:val="0"/>
              <w:color w:val="auto"/>
              <w:sz w:val="44"/>
              <w:szCs w:val="44"/>
            </w:rPr>
            <w:fldChar w:fldCharType="end"/>
          </w:r>
        </w:p>
      </w:sdtContent>
    </w:sdt>
    <w:p>
      <w:pPr>
        <w:pStyle w:val="4"/>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outlineLvl w:val="9"/>
        <w:rPr>
          <w:rFonts w:hint="eastAsia" w:ascii="仿宋" w:hAnsi="仿宋" w:eastAsia="仿宋"/>
          <w:bCs w:val="0"/>
          <w:color w:val="auto"/>
          <w:sz w:val="36"/>
        </w:rPr>
      </w:pPr>
    </w:p>
    <w:p>
      <w:pPr>
        <w:pStyle w:val="17"/>
        <w:rPr>
          <w:rFonts w:ascii="仿宋" w:hAnsi="仿宋" w:eastAsia="仿宋"/>
          <w:color w:val="auto"/>
        </w:rPr>
      </w:pPr>
      <w:r>
        <w:rPr>
          <w:rFonts w:ascii="仿宋" w:hAnsi="仿宋" w:eastAsia="仿宋"/>
          <w:color w:val="auto"/>
          <w:sz w:val="36"/>
          <w:szCs w:val="44"/>
        </w:rPr>
        <w:br w:type="page"/>
      </w:r>
      <w:bookmarkStart w:id="11" w:name="_Toc511208122"/>
      <w:bookmarkStart w:id="12" w:name="_Toc20995"/>
      <w:r>
        <w:rPr>
          <w:rFonts w:hint="eastAsia" w:ascii="仿宋" w:hAnsi="仿宋" w:eastAsia="仿宋"/>
          <w:color w:val="auto"/>
        </w:rPr>
        <w:t>第一章  询价邀请</w:t>
      </w:r>
      <w:bookmarkEnd w:id="11"/>
      <w:bookmarkEnd w:id="12"/>
    </w:p>
    <w:p>
      <w:pPr>
        <w:pStyle w:val="5"/>
        <w:spacing w:line="440" w:lineRule="exact"/>
        <w:rPr>
          <w:rFonts w:ascii="仿宋" w:hAnsi="仿宋" w:eastAsia="仿宋"/>
          <w:color w:val="auto"/>
        </w:rPr>
      </w:pPr>
    </w:p>
    <w:p>
      <w:pPr>
        <w:spacing w:line="420" w:lineRule="exact"/>
        <w:ind w:left="105" w:leftChars="50" w:firstLine="600" w:firstLineChars="250"/>
        <w:jc w:val="left"/>
        <w:rPr>
          <w:rFonts w:ascii="仿宋" w:hAnsi="仿宋" w:eastAsia="仿宋"/>
          <w:color w:val="auto"/>
          <w:sz w:val="24"/>
          <w:szCs w:val="28"/>
        </w:rPr>
      </w:pPr>
      <w:r>
        <w:rPr>
          <w:rFonts w:hint="eastAsia" w:ascii="仿宋" w:hAnsi="仿宋" w:eastAsia="仿宋"/>
          <w:color w:val="auto"/>
          <w:sz w:val="24"/>
        </w:rPr>
        <w:t>九寨沟风景名胜区管理局拟对</w:t>
      </w:r>
      <w:bookmarkStart w:id="13" w:name="PO_项目名称_2"/>
      <w:r>
        <w:rPr>
          <w:rFonts w:hint="eastAsia" w:ascii="仿宋" w:hAnsi="仿宋" w:eastAsia="仿宋"/>
          <w:color w:val="auto"/>
          <w:sz w:val="24"/>
          <w:u w:val="single"/>
          <w:lang w:val="en-US" w:eastAsia="zh-CN"/>
        </w:rPr>
        <w:t>景区影像拍摄设备</w:t>
      </w:r>
      <w:r>
        <w:rPr>
          <w:rFonts w:hint="eastAsia" w:ascii="仿宋" w:hAnsi="仿宋" w:eastAsia="仿宋"/>
          <w:color w:val="auto"/>
          <w:sz w:val="24"/>
          <w:u w:val="single"/>
        </w:rPr>
        <w:t>采购项目</w:t>
      </w:r>
      <w:bookmarkEnd w:id="13"/>
      <w:bookmarkStart w:id="14" w:name="PO_默认文件内容_1"/>
      <w:r>
        <w:rPr>
          <w:rFonts w:hint="eastAsia" w:ascii="仿宋" w:hAnsi="仿宋" w:eastAsia="仿宋"/>
          <w:color w:val="auto"/>
          <w:sz w:val="24"/>
          <w:szCs w:val="32"/>
        </w:rPr>
        <w:t>采用询价方式</w:t>
      </w:r>
      <w:r>
        <w:rPr>
          <w:rFonts w:hint="eastAsia" w:ascii="仿宋" w:hAnsi="仿宋" w:eastAsia="仿宋"/>
          <w:color w:val="auto"/>
          <w:sz w:val="24"/>
        </w:rPr>
        <w:t>进行采购，特</w:t>
      </w:r>
      <w:r>
        <w:rPr>
          <w:rFonts w:hint="eastAsia" w:ascii="仿宋" w:hAnsi="仿宋" w:eastAsia="仿宋"/>
          <w:color w:val="auto"/>
          <w:sz w:val="24"/>
          <w:szCs w:val="28"/>
        </w:rPr>
        <w:t>邀请符合本次采购要求的供应商参加</w:t>
      </w:r>
      <w:r>
        <w:rPr>
          <w:rFonts w:hint="eastAsia" w:ascii="仿宋" w:hAnsi="仿宋" w:eastAsia="仿宋"/>
          <w:color w:val="auto"/>
          <w:sz w:val="24"/>
        </w:rPr>
        <w:t>报价</w:t>
      </w:r>
      <w:r>
        <w:rPr>
          <w:rFonts w:hint="eastAsia" w:ascii="仿宋" w:hAnsi="仿宋" w:eastAsia="仿宋"/>
          <w:color w:val="auto"/>
          <w:sz w:val="24"/>
          <w:szCs w:val="28"/>
        </w:rPr>
        <w:t>。</w:t>
      </w:r>
      <w:bookmarkEnd w:id="14"/>
    </w:p>
    <w:p>
      <w:pPr>
        <w:spacing w:line="420" w:lineRule="exact"/>
        <w:ind w:firstLine="482" w:firstLineChars="200"/>
        <w:rPr>
          <w:rFonts w:ascii="仿宋" w:hAnsi="仿宋" w:eastAsia="仿宋"/>
          <w:b/>
          <w:color w:val="auto"/>
          <w:sz w:val="24"/>
        </w:rPr>
      </w:pPr>
      <w:r>
        <w:rPr>
          <w:rFonts w:hint="eastAsia" w:ascii="仿宋" w:hAnsi="仿宋" w:eastAsia="仿宋"/>
          <w:b/>
          <w:color w:val="auto"/>
          <w:sz w:val="24"/>
        </w:rPr>
        <w:t>一、采购项目基本情况</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1.项目编号</w:t>
      </w:r>
      <w:r>
        <w:rPr>
          <w:rFonts w:hint="eastAsia" w:ascii="仿宋" w:hAnsi="仿宋" w:eastAsia="仿宋" w:cs="Times New Roman"/>
          <w:color w:val="auto"/>
          <w:sz w:val="24"/>
          <w:u w:val="none"/>
          <w:lang w:eastAsia="zh-CN"/>
        </w:rPr>
        <w:t>：</w:t>
      </w:r>
      <w:bookmarkStart w:id="15" w:name="PO_项目编号_2"/>
      <w:r>
        <w:rPr>
          <w:rFonts w:hint="eastAsia" w:ascii="仿宋" w:hAnsi="仿宋" w:eastAsia="仿宋" w:cs="Times New Roman"/>
          <w:color w:val="auto"/>
          <w:sz w:val="24"/>
          <w:u w:val="none"/>
          <w:lang w:eastAsia="zh-CN"/>
        </w:rPr>
        <w:t>九管局采询[202</w:t>
      </w:r>
      <w:r>
        <w:rPr>
          <w:rFonts w:hint="eastAsia" w:ascii="仿宋" w:hAnsi="仿宋" w:eastAsia="仿宋" w:cs="Times New Roman"/>
          <w:color w:val="auto"/>
          <w:sz w:val="24"/>
          <w:u w:val="none"/>
          <w:lang w:val="en-US" w:eastAsia="zh-CN"/>
        </w:rPr>
        <w:t>4</w:t>
      </w:r>
      <w:r>
        <w:rPr>
          <w:rFonts w:hint="eastAsia" w:ascii="仿宋" w:hAnsi="仿宋" w:eastAsia="仿宋" w:cs="Times New Roman"/>
          <w:color w:val="auto"/>
          <w:sz w:val="24"/>
          <w:u w:val="none"/>
          <w:lang w:eastAsia="zh-CN"/>
        </w:rPr>
        <w:t>]</w:t>
      </w:r>
      <w:r>
        <w:rPr>
          <w:rFonts w:hint="eastAsia" w:ascii="仿宋" w:hAnsi="仿宋" w:eastAsia="仿宋" w:cs="Times New Roman"/>
          <w:color w:val="auto"/>
          <w:sz w:val="24"/>
          <w:u w:val="none"/>
          <w:lang w:val="en-US" w:eastAsia="zh-CN"/>
        </w:rPr>
        <w:t>08</w:t>
      </w:r>
      <w:r>
        <w:rPr>
          <w:rFonts w:hint="eastAsia" w:ascii="仿宋" w:hAnsi="仿宋" w:eastAsia="仿宋" w:cs="Times New Roman"/>
          <w:color w:val="auto"/>
          <w:sz w:val="24"/>
          <w:u w:val="none"/>
          <w:lang w:eastAsia="zh-CN"/>
        </w:rPr>
        <w:t>号</w:t>
      </w:r>
      <w:bookmarkEnd w:id="15"/>
    </w:p>
    <w:p>
      <w:pPr>
        <w:spacing w:line="420" w:lineRule="exact"/>
        <w:ind w:firstLine="480" w:firstLineChars="200"/>
        <w:rPr>
          <w:rFonts w:ascii="仿宋" w:hAnsi="仿宋" w:eastAsia="仿宋"/>
          <w:color w:val="auto"/>
          <w:sz w:val="24"/>
          <w:u w:val="single"/>
        </w:rPr>
      </w:pPr>
      <w:r>
        <w:rPr>
          <w:rFonts w:hint="eastAsia" w:ascii="仿宋" w:hAnsi="仿宋" w:eastAsia="仿宋"/>
          <w:color w:val="auto"/>
          <w:sz w:val="24"/>
        </w:rPr>
        <w:t>2.采购项目名称：</w:t>
      </w:r>
      <w:r>
        <w:rPr>
          <w:rFonts w:hint="eastAsia" w:ascii="仿宋" w:hAnsi="仿宋" w:eastAsia="仿宋"/>
          <w:color w:val="auto"/>
          <w:sz w:val="24"/>
          <w:u w:val="single"/>
          <w:lang w:val="en-US" w:eastAsia="zh-CN"/>
        </w:rPr>
        <w:t>景区影像拍摄设备</w:t>
      </w:r>
      <w:r>
        <w:rPr>
          <w:rFonts w:hint="eastAsia" w:ascii="仿宋" w:hAnsi="仿宋" w:eastAsia="仿宋"/>
          <w:color w:val="auto"/>
          <w:sz w:val="24"/>
          <w:u w:val="single"/>
        </w:rPr>
        <w:t>采购项目</w:t>
      </w:r>
    </w:p>
    <w:p>
      <w:pPr>
        <w:spacing w:line="420" w:lineRule="exact"/>
        <w:ind w:right="31" w:rightChars="15" w:firstLine="482" w:firstLineChars="200"/>
        <w:rPr>
          <w:rFonts w:ascii="仿宋" w:hAnsi="仿宋" w:eastAsia="仿宋"/>
          <w:color w:val="auto"/>
          <w:sz w:val="24"/>
        </w:rPr>
      </w:pPr>
      <w:r>
        <w:rPr>
          <w:rFonts w:hint="eastAsia" w:ascii="仿宋" w:hAnsi="仿宋" w:eastAsia="仿宋"/>
          <w:b/>
          <w:color w:val="auto"/>
          <w:sz w:val="24"/>
        </w:rPr>
        <w:t>二、采购项目简介：</w:t>
      </w:r>
    </w:p>
    <w:p>
      <w:pPr>
        <w:spacing w:after="120" w:line="420" w:lineRule="exact"/>
        <w:ind w:firstLine="480" w:firstLineChars="200"/>
        <w:rPr>
          <w:rFonts w:ascii="仿宋" w:hAnsi="仿宋" w:eastAsia="仿宋"/>
          <w:color w:val="auto"/>
          <w:sz w:val="24"/>
          <w:szCs w:val="28"/>
        </w:rPr>
      </w:pPr>
      <w:bookmarkStart w:id="16" w:name="PO_默认文件内容_2"/>
      <w:r>
        <w:rPr>
          <w:rFonts w:hint="eastAsia" w:ascii="仿宋" w:hAnsi="仿宋" w:eastAsia="仿宋"/>
          <w:color w:val="auto"/>
          <w:sz w:val="24"/>
          <w:szCs w:val="28"/>
        </w:rPr>
        <w:t>（详见第</w:t>
      </w:r>
      <w:r>
        <w:rPr>
          <w:rFonts w:hint="eastAsia" w:ascii="仿宋" w:hAnsi="仿宋" w:eastAsia="仿宋"/>
          <w:b/>
          <w:bCs/>
          <w:color w:val="auto"/>
          <w:sz w:val="24"/>
        </w:rPr>
        <w:t>五</w:t>
      </w:r>
      <w:r>
        <w:rPr>
          <w:rFonts w:hint="eastAsia" w:ascii="仿宋" w:hAnsi="仿宋" w:eastAsia="仿宋"/>
          <w:color w:val="auto"/>
          <w:sz w:val="24"/>
          <w:szCs w:val="28"/>
        </w:rPr>
        <w:t>章）。</w:t>
      </w:r>
      <w:bookmarkEnd w:id="16"/>
    </w:p>
    <w:p>
      <w:pPr>
        <w:spacing w:after="120" w:line="420" w:lineRule="exact"/>
        <w:ind w:firstLine="482" w:firstLineChars="200"/>
        <w:rPr>
          <w:rFonts w:ascii="仿宋" w:hAnsi="仿宋" w:eastAsia="仿宋"/>
          <w:b/>
          <w:bCs/>
          <w:color w:val="auto"/>
          <w:sz w:val="24"/>
        </w:rPr>
      </w:pPr>
      <w:r>
        <w:rPr>
          <w:rFonts w:hint="eastAsia" w:ascii="仿宋" w:hAnsi="仿宋" w:eastAsia="仿宋"/>
          <w:b/>
          <w:bCs/>
          <w:color w:val="auto"/>
          <w:sz w:val="24"/>
        </w:rPr>
        <w:t>三、供应商邀请方式</w:t>
      </w:r>
    </w:p>
    <w:p>
      <w:pPr>
        <w:spacing w:after="120" w:line="420" w:lineRule="exact"/>
        <w:ind w:firstLine="480" w:firstLineChars="200"/>
        <w:rPr>
          <w:rFonts w:ascii="仿宋" w:hAnsi="仿宋" w:eastAsia="仿宋"/>
          <w:bCs/>
          <w:color w:val="auto"/>
          <w:sz w:val="24"/>
        </w:rPr>
      </w:pPr>
      <w:bookmarkStart w:id="17" w:name="PO_默认文件内容_3"/>
      <w:r>
        <w:rPr>
          <w:rFonts w:hint="eastAsia" w:ascii="仿宋" w:hAnsi="仿宋" w:eastAsia="仿宋"/>
          <w:bCs/>
          <w:color w:val="auto"/>
          <w:sz w:val="24"/>
        </w:rPr>
        <w:t>本次询价邀请在九寨沟景区官方网站上以公告形式发布；</w:t>
      </w:r>
    </w:p>
    <w:bookmarkEnd w:id="17"/>
    <w:p>
      <w:pPr>
        <w:spacing w:after="120" w:line="420" w:lineRule="exact"/>
        <w:ind w:firstLine="482" w:firstLineChars="200"/>
        <w:rPr>
          <w:rFonts w:ascii="仿宋" w:hAnsi="仿宋" w:eastAsia="仿宋"/>
          <w:b/>
          <w:bCs/>
          <w:color w:val="auto"/>
          <w:sz w:val="24"/>
        </w:rPr>
      </w:pPr>
      <w:r>
        <w:rPr>
          <w:rFonts w:hint="eastAsia" w:ascii="仿宋" w:hAnsi="仿宋" w:eastAsia="仿宋"/>
          <w:b/>
          <w:bCs/>
          <w:color w:val="auto"/>
          <w:sz w:val="24"/>
        </w:rPr>
        <w:t>四、供应商参加本</w:t>
      </w:r>
      <w:r>
        <w:rPr>
          <w:rFonts w:hint="eastAsia" w:ascii="仿宋" w:hAnsi="仿宋" w:eastAsia="仿宋"/>
          <w:b/>
          <w:bCs/>
          <w:color w:val="auto"/>
          <w:sz w:val="24"/>
          <w:lang w:val="en-US" w:eastAsia="zh-CN"/>
        </w:rPr>
        <w:t>询价</w:t>
      </w:r>
      <w:r>
        <w:rPr>
          <w:rFonts w:hint="eastAsia" w:ascii="仿宋" w:hAnsi="仿宋" w:eastAsia="仿宋"/>
          <w:b/>
          <w:bCs/>
          <w:color w:val="auto"/>
          <w:sz w:val="24"/>
        </w:rPr>
        <w:t>采购活动应具备下列条件：</w:t>
      </w:r>
    </w:p>
    <w:p>
      <w:pPr>
        <w:pStyle w:val="30"/>
        <w:spacing w:line="420" w:lineRule="exact"/>
        <w:ind w:firstLine="600" w:firstLineChars="250"/>
        <w:rPr>
          <w:rFonts w:ascii="仿宋" w:hAnsi="仿宋" w:eastAsia="仿宋"/>
          <w:color w:val="auto"/>
          <w:sz w:val="24"/>
        </w:rPr>
      </w:pPr>
      <w:bookmarkStart w:id="18" w:name="PO_供应商资格条件_1"/>
      <w:r>
        <w:rPr>
          <w:rFonts w:hint="eastAsia" w:ascii="仿宋" w:hAnsi="仿宋" w:eastAsia="仿宋"/>
          <w:color w:val="auto"/>
          <w:sz w:val="24"/>
        </w:rPr>
        <w:t>1.具有独立承担民事责任的能力；</w:t>
      </w:r>
    </w:p>
    <w:p>
      <w:pPr>
        <w:tabs>
          <w:tab w:val="left" w:pos="7665"/>
        </w:tabs>
        <w:spacing w:line="420" w:lineRule="exact"/>
        <w:ind w:firstLine="600" w:firstLineChars="250"/>
        <w:rPr>
          <w:rFonts w:ascii="仿宋" w:hAnsi="仿宋" w:eastAsia="仿宋"/>
          <w:color w:val="auto"/>
          <w:sz w:val="24"/>
        </w:rPr>
      </w:pPr>
      <w:r>
        <w:rPr>
          <w:rFonts w:hint="eastAsia" w:ascii="仿宋" w:hAnsi="仿宋" w:eastAsia="仿宋"/>
          <w:color w:val="auto"/>
          <w:sz w:val="24"/>
        </w:rPr>
        <w:t>2.具有良好的商业信誉和健全的财务会计制度；</w:t>
      </w:r>
    </w:p>
    <w:p>
      <w:pPr>
        <w:tabs>
          <w:tab w:val="left" w:pos="7665"/>
        </w:tabs>
        <w:spacing w:line="420" w:lineRule="exact"/>
        <w:ind w:firstLine="600" w:firstLineChars="250"/>
        <w:rPr>
          <w:rFonts w:ascii="仿宋" w:hAnsi="仿宋" w:eastAsia="仿宋"/>
          <w:color w:val="auto"/>
          <w:sz w:val="24"/>
        </w:rPr>
      </w:pPr>
      <w:r>
        <w:rPr>
          <w:rFonts w:hint="eastAsia" w:ascii="仿宋" w:hAnsi="仿宋" w:eastAsia="仿宋"/>
          <w:color w:val="auto"/>
          <w:sz w:val="24"/>
        </w:rPr>
        <w:t>3.具有履行合同所必须的设备和专业技术能力；</w:t>
      </w:r>
    </w:p>
    <w:p>
      <w:pPr>
        <w:tabs>
          <w:tab w:val="left" w:pos="7665"/>
        </w:tabs>
        <w:spacing w:line="420" w:lineRule="exact"/>
        <w:ind w:firstLine="600" w:firstLineChars="250"/>
        <w:rPr>
          <w:rFonts w:ascii="仿宋" w:hAnsi="仿宋" w:eastAsia="仿宋"/>
          <w:color w:val="auto"/>
          <w:sz w:val="24"/>
        </w:rPr>
      </w:pPr>
      <w:r>
        <w:rPr>
          <w:rFonts w:hint="eastAsia" w:ascii="仿宋" w:hAnsi="仿宋" w:eastAsia="仿宋"/>
          <w:color w:val="auto"/>
          <w:sz w:val="24"/>
        </w:rPr>
        <w:t>4.具有依法缴纳税收和社会保障资金的良好记录；</w:t>
      </w:r>
    </w:p>
    <w:p>
      <w:pPr>
        <w:tabs>
          <w:tab w:val="left" w:pos="7665"/>
        </w:tabs>
        <w:spacing w:line="420" w:lineRule="exact"/>
        <w:ind w:firstLine="600" w:firstLineChars="250"/>
        <w:rPr>
          <w:rFonts w:ascii="仿宋" w:hAnsi="仿宋" w:eastAsia="仿宋"/>
          <w:color w:val="auto"/>
          <w:sz w:val="24"/>
        </w:rPr>
      </w:pPr>
      <w:r>
        <w:rPr>
          <w:rFonts w:hint="eastAsia" w:ascii="仿宋" w:hAnsi="仿宋" w:eastAsia="仿宋"/>
          <w:color w:val="auto"/>
          <w:sz w:val="24"/>
        </w:rPr>
        <w:t>5.参加本次采购活动前三年内，在经营活动中没有重大违法记录；</w:t>
      </w:r>
    </w:p>
    <w:p>
      <w:pPr>
        <w:pStyle w:val="30"/>
        <w:spacing w:line="420" w:lineRule="exact"/>
        <w:ind w:firstLine="600" w:firstLineChars="250"/>
        <w:rPr>
          <w:rFonts w:ascii="仿宋" w:hAnsi="仿宋" w:eastAsia="仿宋"/>
          <w:color w:val="auto"/>
          <w:sz w:val="24"/>
        </w:rPr>
      </w:pPr>
      <w:r>
        <w:rPr>
          <w:rFonts w:hint="eastAsia" w:ascii="仿宋" w:hAnsi="仿宋" w:eastAsia="仿宋"/>
          <w:color w:val="auto"/>
          <w:sz w:val="24"/>
        </w:rPr>
        <w:t>6.法律、行政法规规定的其他条件；</w:t>
      </w:r>
    </w:p>
    <w:p>
      <w:pPr>
        <w:spacing w:after="120" w:line="420" w:lineRule="exact"/>
        <w:ind w:firstLine="480" w:firstLineChars="200"/>
        <w:rPr>
          <w:rFonts w:ascii="仿宋" w:hAnsi="仿宋" w:eastAsia="仿宋"/>
          <w:bCs/>
          <w:color w:val="auto"/>
          <w:sz w:val="24"/>
        </w:rPr>
      </w:pPr>
      <w:r>
        <w:rPr>
          <w:rFonts w:hint="eastAsia" w:ascii="仿宋" w:hAnsi="仿宋" w:eastAsia="仿宋"/>
          <w:bCs/>
          <w:color w:val="auto"/>
          <w:sz w:val="24"/>
        </w:rPr>
        <w:t xml:space="preserve"> 7.采购需求部门根据采购项目提出的特殊条件。</w:t>
      </w:r>
    </w:p>
    <w:p>
      <w:pPr>
        <w:pStyle w:val="30"/>
        <w:spacing w:line="420" w:lineRule="exact"/>
        <w:ind w:firstLine="600" w:firstLineChars="250"/>
        <w:rPr>
          <w:rStyle w:val="24"/>
          <w:rFonts w:ascii="仿宋" w:hAnsi="仿宋" w:eastAsia="仿宋" w:cstheme="minorBidi"/>
          <w:color w:val="auto"/>
        </w:rPr>
      </w:pPr>
      <w:r>
        <w:rPr>
          <w:rFonts w:hint="eastAsia" w:ascii="仿宋" w:hAnsi="仿宋" w:eastAsia="仿宋"/>
          <w:color w:val="auto"/>
          <w:sz w:val="24"/>
        </w:rPr>
        <w:t>无</w:t>
      </w:r>
    </w:p>
    <w:p>
      <w:pPr>
        <w:pStyle w:val="30"/>
        <w:spacing w:line="420" w:lineRule="exact"/>
        <w:ind w:firstLine="600" w:firstLineChars="250"/>
        <w:rPr>
          <w:rFonts w:ascii="仿宋" w:hAnsi="仿宋" w:eastAsia="仿宋"/>
          <w:bCs/>
          <w:color w:val="auto"/>
          <w:sz w:val="24"/>
        </w:rPr>
      </w:pPr>
      <w:r>
        <w:rPr>
          <w:rFonts w:hint="eastAsia" w:ascii="仿宋" w:hAnsi="仿宋" w:eastAsia="仿宋"/>
          <w:bCs/>
          <w:color w:val="auto"/>
          <w:sz w:val="24"/>
        </w:rPr>
        <w:t>8.本项目不允许联合体参加。</w:t>
      </w:r>
      <w:bookmarkEnd w:id="18"/>
    </w:p>
    <w:p>
      <w:pPr>
        <w:spacing w:line="420" w:lineRule="exact"/>
        <w:ind w:firstLine="482" w:firstLineChars="200"/>
        <w:rPr>
          <w:rFonts w:ascii="仿宋" w:hAnsi="仿宋" w:eastAsia="仿宋"/>
          <w:b/>
          <w:bCs/>
          <w:color w:val="auto"/>
          <w:sz w:val="24"/>
        </w:rPr>
      </w:pPr>
      <w:r>
        <w:rPr>
          <w:rFonts w:hint="eastAsia" w:ascii="仿宋" w:hAnsi="仿宋" w:eastAsia="仿宋"/>
          <w:b/>
          <w:bCs/>
          <w:color w:val="auto"/>
          <w:sz w:val="24"/>
        </w:rPr>
        <w:t>五、询价通知书获取方式、时间、地点：</w:t>
      </w:r>
    </w:p>
    <w:p>
      <w:pPr>
        <w:spacing w:line="440" w:lineRule="exact"/>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询价通知书自</w:t>
      </w:r>
      <w:r>
        <w:rPr>
          <w:rFonts w:hint="default" w:ascii="Times New Roman" w:hAnsi="Times New Roman" w:eastAsia="方正仿宋_GBK" w:cs="Times New Roman"/>
          <w:b/>
          <w:bCs/>
          <w:color w:val="auto"/>
          <w:sz w:val="24"/>
          <w:u w:val="single"/>
        </w:rPr>
        <w:t>202</w:t>
      </w:r>
      <w:r>
        <w:rPr>
          <w:rFonts w:hint="eastAsia" w:eastAsia="方正仿宋_GBK" w:cs="Times New Roman"/>
          <w:b/>
          <w:bCs/>
          <w:color w:val="auto"/>
          <w:sz w:val="24"/>
          <w:u w:val="single"/>
          <w:lang w:val="en-US" w:eastAsia="zh-CN"/>
        </w:rPr>
        <w:t>4</w:t>
      </w:r>
      <w:r>
        <w:rPr>
          <w:rFonts w:hint="default" w:ascii="Times New Roman" w:hAnsi="Times New Roman" w:eastAsia="方正仿宋_GBK" w:cs="Times New Roman"/>
          <w:b/>
          <w:bCs/>
          <w:color w:val="auto"/>
          <w:sz w:val="24"/>
          <w:u w:val="single"/>
        </w:rPr>
        <w:t>年</w:t>
      </w:r>
      <w:r>
        <w:rPr>
          <w:rFonts w:hint="eastAsia" w:eastAsia="方正仿宋_GBK" w:cs="Times New Roman"/>
          <w:b/>
          <w:bCs/>
          <w:color w:val="auto"/>
          <w:sz w:val="24"/>
          <w:u w:val="single"/>
          <w:lang w:val="en-US" w:eastAsia="zh-CN"/>
        </w:rPr>
        <w:t>5</w:t>
      </w:r>
      <w:r>
        <w:rPr>
          <w:rFonts w:hint="default" w:ascii="Times New Roman" w:hAnsi="Times New Roman" w:eastAsia="方正仿宋_GBK" w:cs="Times New Roman"/>
          <w:b/>
          <w:bCs/>
          <w:color w:val="auto"/>
          <w:sz w:val="24"/>
          <w:u w:val="single"/>
        </w:rPr>
        <w:t>月</w:t>
      </w:r>
      <w:r>
        <w:rPr>
          <w:rFonts w:hint="eastAsia" w:eastAsia="方正仿宋_GBK" w:cs="Times New Roman"/>
          <w:b/>
          <w:bCs/>
          <w:color w:val="auto"/>
          <w:sz w:val="24"/>
          <w:u w:val="single"/>
          <w:lang w:val="en-US" w:eastAsia="zh-CN"/>
        </w:rPr>
        <w:t>22</w:t>
      </w:r>
      <w:r>
        <w:rPr>
          <w:rFonts w:hint="default" w:ascii="Times New Roman" w:hAnsi="Times New Roman" w:eastAsia="方正仿宋_GBK" w:cs="Times New Roman"/>
          <w:b/>
          <w:bCs/>
          <w:color w:val="auto"/>
          <w:sz w:val="24"/>
          <w:u w:val="single"/>
        </w:rPr>
        <w:t>日至202</w:t>
      </w:r>
      <w:r>
        <w:rPr>
          <w:rFonts w:hint="eastAsia" w:eastAsia="方正仿宋_GBK" w:cs="Times New Roman"/>
          <w:b/>
          <w:bCs/>
          <w:color w:val="auto"/>
          <w:sz w:val="24"/>
          <w:u w:val="single"/>
          <w:lang w:val="en-US" w:eastAsia="zh-CN"/>
        </w:rPr>
        <w:t>4</w:t>
      </w:r>
      <w:r>
        <w:rPr>
          <w:rFonts w:hint="default" w:ascii="Times New Roman" w:hAnsi="Times New Roman" w:eastAsia="方正仿宋_GBK" w:cs="Times New Roman"/>
          <w:b/>
          <w:bCs/>
          <w:color w:val="auto"/>
          <w:sz w:val="24"/>
          <w:u w:val="single"/>
        </w:rPr>
        <w:t>年</w:t>
      </w:r>
      <w:r>
        <w:rPr>
          <w:rFonts w:hint="eastAsia" w:eastAsia="方正仿宋_GBK" w:cs="Times New Roman"/>
          <w:b/>
          <w:bCs/>
          <w:color w:val="auto"/>
          <w:sz w:val="24"/>
          <w:u w:val="single"/>
          <w:lang w:val="en-US" w:eastAsia="zh-CN"/>
        </w:rPr>
        <w:t>5</w:t>
      </w:r>
      <w:r>
        <w:rPr>
          <w:rFonts w:hint="default" w:ascii="Times New Roman" w:hAnsi="Times New Roman" w:eastAsia="方正仿宋_GBK" w:cs="Times New Roman"/>
          <w:b/>
          <w:bCs/>
          <w:color w:val="auto"/>
          <w:sz w:val="24"/>
          <w:u w:val="single"/>
        </w:rPr>
        <w:t>月</w:t>
      </w:r>
      <w:r>
        <w:rPr>
          <w:rFonts w:hint="eastAsia" w:eastAsia="方正仿宋_GBK" w:cs="Times New Roman"/>
          <w:b/>
          <w:bCs/>
          <w:color w:val="auto"/>
          <w:sz w:val="24"/>
          <w:u w:val="single"/>
          <w:lang w:val="en-US" w:eastAsia="zh-CN"/>
        </w:rPr>
        <w:t>24</w:t>
      </w:r>
      <w:r>
        <w:rPr>
          <w:rFonts w:hint="default" w:ascii="Times New Roman" w:hAnsi="Times New Roman" w:eastAsia="方正仿宋_GBK" w:cs="Times New Roman"/>
          <w:b/>
          <w:bCs/>
          <w:color w:val="auto"/>
          <w:sz w:val="24"/>
          <w:u w:val="single"/>
        </w:rPr>
        <w:t>日</w:t>
      </w:r>
      <w:r>
        <w:rPr>
          <w:rFonts w:hint="eastAsia" w:eastAsia="方正仿宋_GBK" w:cs="Times New Roman"/>
          <w:b/>
          <w:bCs/>
          <w:color w:val="auto"/>
          <w:sz w:val="24"/>
          <w:u w:val="single"/>
          <w:lang w:val="en-US" w:eastAsia="zh-CN"/>
        </w:rPr>
        <w:t>8：3</w:t>
      </w:r>
      <w:r>
        <w:rPr>
          <w:rFonts w:hint="default" w:ascii="Times New Roman" w:hAnsi="Times New Roman" w:eastAsia="方正仿宋_GBK" w:cs="Times New Roman"/>
          <w:b/>
          <w:bCs/>
          <w:color w:val="auto"/>
          <w:sz w:val="24"/>
          <w:u w:val="single"/>
        </w:rPr>
        <w:t>0 - 1</w:t>
      </w:r>
      <w:r>
        <w:rPr>
          <w:rFonts w:hint="eastAsia" w:eastAsia="方正仿宋_GBK" w:cs="Times New Roman"/>
          <w:b/>
          <w:bCs/>
          <w:color w:val="auto"/>
          <w:sz w:val="24"/>
          <w:u w:val="single"/>
          <w:lang w:val="en-US" w:eastAsia="zh-CN"/>
        </w:rPr>
        <w:t>7</w:t>
      </w:r>
      <w:r>
        <w:rPr>
          <w:rFonts w:hint="eastAsia" w:eastAsia="方正仿宋_GBK" w:cs="Times New Roman"/>
          <w:b/>
          <w:bCs/>
          <w:color w:val="auto"/>
          <w:sz w:val="24"/>
          <w:u w:val="single"/>
          <w:lang w:eastAsia="zh-CN"/>
        </w:rPr>
        <w:t>：</w:t>
      </w:r>
      <w:r>
        <w:rPr>
          <w:rFonts w:hint="eastAsia" w:eastAsia="方正仿宋_GBK" w:cs="Times New Roman"/>
          <w:b/>
          <w:bCs/>
          <w:color w:val="auto"/>
          <w:sz w:val="24"/>
          <w:u w:val="single"/>
          <w:lang w:val="en-US" w:eastAsia="zh-CN"/>
        </w:rPr>
        <w:t>3</w:t>
      </w:r>
      <w:r>
        <w:rPr>
          <w:rFonts w:hint="default" w:ascii="Times New Roman" w:hAnsi="Times New Roman" w:eastAsia="方正仿宋_GBK" w:cs="Times New Roman"/>
          <w:b/>
          <w:bCs/>
          <w:color w:val="auto"/>
          <w:sz w:val="24"/>
          <w:u w:val="single"/>
        </w:rPr>
        <w:t>0</w:t>
      </w:r>
      <w:r>
        <w:rPr>
          <w:rFonts w:hint="default" w:ascii="Times New Roman" w:hAnsi="Times New Roman" w:eastAsia="方正仿宋_GBK" w:cs="Times New Roman"/>
          <w:b/>
          <w:bCs/>
          <w:color w:val="auto"/>
          <w:sz w:val="24"/>
          <w:szCs w:val="28"/>
        </w:rPr>
        <w:t>报名后</w:t>
      </w:r>
      <w:r>
        <w:rPr>
          <w:rFonts w:hint="default" w:ascii="Times New Roman" w:hAnsi="Times New Roman" w:eastAsia="方正仿宋_GBK" w:cs="Times New Roman"/>
          <w:b/>
          <w:bCs/>
          <w:color w:val="auto"/>
          <w:sz w:val="24"/>
        </w:rPr>
        <w:t>获取；报名资料接收电子邮箱：</w:t>
      </w:r>
      <w:r>
        <w:rPr>
          <w:rFonts w:hint="eastAsia" w:eastAsia="方正仿宋_GBK" w:cs="Times New Roman"/>
          <w:b/>
          <w:bCs/>
          <w:color w:val="auto"/>
          <w:sz w:val="24"/>
          <w:lang w:val="en-US" w:eastAsia="zh-CN"/>
        </w:rPr>
        <w:t>1003878603</w:t>
      </w:r>
      <w:r>
        <w:rPr>
          <w:rFonts w:hint="default" w:ascii="Times New Roman" w:hAnsi="Times New Roman" w:eastAsia="方正仿宋_GBK" w:cs="Times New Roman"/>
          <w:b/>
          <w:bCs/>
          <w:color w:val="auto"/>
          <w:sz w:val="24"/>
        </w:rPr>
        <w:t>@qq.com。</w:t>
      </w:r>
    </w:p>
    <w:p>
      <w:pPr>
        <w:spacing w:line="440" w:lineRule="exact"/>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szCs w:val="18"/>
        </w:rPr>
        <w:t>本项目询价</w:t>
      </w:r>
      <w:r>
        <w:rPr>
          <w:rFonts w:hint="default" w:ascii="Times New Roman" w:hAnsi="Times New Roman" w:eastAsia="方正仿宋_GBK" w:cs="Times New Roman"/>
          <w:color w:val="auto"/>
          <w:sz w:val="24"/>
        </w:rPr>
        <w:t>通知书</w:t>
      </w:r>
      <w:r>
        <w:rPr>
          <w:rFonts w:hint="default" w:ascii="Times New Roman" w:hAnsi="Times New Roman" w:eastAsia="方正仿宋_GBK" w:cs="Times New Roman"/>
          <w:color w:val="auto"/>
          <w:sz w:val="24"/>
          <w:szCs w:val="18"/>
        </w:rPr>
        <w:t>免费获取</w:t>
      </w:r>
      <w:r>
        <w:rPr>
          <w:rFonts w:hint="default" w:ascii="Times New Roman" w:hAnsi="Times New Roman" w:eastAsia="方正仿宋_GBK" w:cs="Times New Roman"/>
          <w:color w:val="auto"/>
          <w:sz w:val="24"/>
        </w:rPr>
        <w:t>（ 询价资格不能转让）。</w:t>
      </w:r>
    </w:p>
    <w:p>
      <w:pPr>
        <w:spacing w:after="120" w:line="440" w:lineRule="exact"/>
        <w:ind w:firstLine="480" w:firstLineChars="200"/>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color w:val="auto"/>
          <w:sz w:val="24"/>
        </w:rPr>
        <w:t>获取询价通知书时，</w:t>
      </w:r>
      <w:r>
        <w:rPr>
          <w:rFonts w:hint="eastAsia" w:ascii="仿宋" w:eastAsia="仿宋"/>
          <w:color w:val="auto"/>
          <w:sz w:val="24"/>
        </w:rPr>
        <w:t>报名供应商获取《供应商报名登记表》并提交以下资料：供应商为法人或者其他组织的，只需提供单位介绍信、经办人身份证明；供应商为自然人的，只需提供本人身份证明。</w:t>
      </w:r>
    </w:p>
    <w:p>
      <w:pPr>
        <w:spacing w:after="120" w:line="420" w:lineRule="exact"/>
        <w:ind w:firstLine="482" w:firstLineChars="200"/>
        <w:rPr>
          <w:rFonts w:ascii="仿宋" w:hAnsi="仿宋" w:eastAsia="仿宋"/>
          <w:b/>
          <w:bCs w:val="0"/>
          <w:color w:val="auto"/>
          <w:sz w:val="24"/>
          <w:szCs w:val="28"/>
        </w:rPr>
      </w:pPr>
      <w:r>
        <w:rPr>
          <w:rFonts w:hint="eastAsia" w:ascii="仿宋" w:hAnsi="仿宋" w:eastAsia="仿宋"/>
          <w:b/>
          <w:color w:val="auto"/>
          <w:sz w:val="24"/>
          <w:szCs w:val="28"/>
        </w:rPr>
        <w:t>六、递交响应文件</w:t>
      </w:r>
      <w:r>
        <w:rPr>
          <w:rFonts w:hint="eastAsia" w:ascii="仿宋" w:hAnsi="仿宋" w:eastAsia="仿宋"/>
          <w:b/>
          <w:color w:val="auto"/>
          <w:sz w:val="24"/>
        </w:rPr>
        <w:t>截止时间(参加</w:t>
      </w:r>
      <w:r>
        <w:rPr>
          <w:rFonts w:ascii="仿宋" w:hAnsi="仿宋" w:eastAsia="仿宋"/>
          <w:b/>
          <w:color w:val="auto"/>
          <w:sz w:val="24"/>
        </w:rPr>
        <w:t>询价的时间)</w:t>
      </w:r>
      <w:r>
        <w:rPr>
          <w:rFonts w:hint="eastAsia" w:ascii="仿宋" w:hAnsi="仿宋" w:eastAsia="仿宋"/>
          <w:b/>
          <w:color w:val="auto"/>
          <w:sz w:val="24"/>
        </w:rPr>
        <w:t>：</w:t>
      </w:r>
      <w:bookmarkStart w:id="19" w:name="PO_投标文件递交截止时间_2"/>
      <w:r>
        <w:rPr>
          <w:b/>
          <w:bCs w:val="0"/>
          <w:color w:val="auto"/>
          <w:sz w:val="24"/>
        </w:rPr>
        <w:t>202</w:t>
      </w:r>
      <w:r>
        <w:rPr>
          <w:rFonts w:hint="eastAsia"/>
          <w:b/>
          <w:bCs w:val="0"/>
          <w:color w:val="auto"/>
          <w:sz w:val="24"/>
          <w:lang w:val="en-US" w:eastAsia="zh-CN"/>
        </w:rPr>
        <w:t>4</w:t>
      </w:r>
      <w:r>
        <w:rPr>
          <w:b/>
          <w:bCs w:val="0"/>
          <w:color w:val="auto"/>
          <w:sz w:val="24"/>
        </w:rPr>
        <w:t>年</w:t>
      </w:r>
      <w:r>
        <w:rPr>
          <w:rFonts w:hint="eastAsia"/>
          <w:b/>
          <w:bCs w:val="0"/>
          <w:color w:val="auto"/>
          <w:sz w:val="24"/>
          <w:lang w:val="en-US" w:eastAsia="zh-CN"/>
        </w:rPr>
        <w:t>5</w:t>
      </w:r>
      <w:r>
        <w:rPr>
          <w:b/>
          <w:bCs w:val="0"/>
          <w:color w:val="auto"/>
          <w:sz w:val="24"/>
        </w:rPr>
        <w:t>月</w:t>
      </w:r>
      <w:r>
        <w:rPr>
          <w:rFonts w:hint="eastAsia"/>
          <w:b/>
          <w:bCs w:val="0"/>
          <w:color w:val="auto"/>
          <w:sz w:val="24"/>
          <w:lang w:val="en-US" w:eastAsia="zh-CN"/>
        </w:rPr>
        <w:t>28</w:t>
      </w:r>
      <w:r>
        <w:rPr>
          <w:b/>
          <w:bCs w:val="0"/>
          <w:color w:val="auto"/>
          <w:sz w:val="24"/>
        </w:rPr>
        <w:t>日10:00</w:t>
      </w:r>
      <w:r>
        <w:rPr>
          <w:rFonts w:ascii="宋体" w:hAnsi="宋体"/>
          <w:b/>
          <w:bCs w:val="0"/>
          <w:color w:val="auto"/>
          <w:sz w:val="24"/>
          <w:szCs w:val="28"/>
        </w:rPr>
        <w:t>（北京时间）</w:t>
      </w:r>
      <w:r>
        <w:rPr>
          <w:rFonts w:hint="eastAsia" w:ascii="宋体" w:hAnsi="宋体"/>
          <w:b/>
          <w:bCs w:val="0"/>
          <w:color w:val="auto"/>
          <w:sz w:val="24"/>
          <w:szCs w:val="28"/>
        </w:rPr>
        <w:t>。</w:t>
      </w:r>
      <w:bookmarkEnd w:id="19"/>
    </w:p>
    <w:p>
      <w:pPr>
        <w:spacing w:after="120" w:line="420" w:lineRule="exact"/>
        <w:ind w:firstLine="482" w:firstLineChars="200"/>
        <w:rPr>
          <w:rFonts w:hint="eastAsia" w:ascii="仿宋" w:hAnsi="仿宋" w:eastAsia="仿宋" w:cs="仿宋"/>
          <w:color w:val="auto"/>
          <w:sz w:val="24"/>
        </w:rPr>
      </w:pPr>
      <w:r>
        <w:rPr>
          <w:rFonts w:hint="eastAsia" w:ascii="仿宋" w:hAnsi="仿宋" w:eastAsia="仿宋"/>
          <w:b/>
          <w:color w:val="auto"/>
          <w:sz w:val="24"/>
        </w:rPr>
        <w:t>七、递交响应文件地点：</w:t>
      </w:r>
      <w:r>
        <w:rPr>
          <w:rFonts w:hint="eastAsia" w:ascii="仿宋" w:hAnsi="仿宋" w:eastAsia="仿宋" w:cs="仿宋"/>
          <w:color w:val="auto"/>
          <w:sz w:val="24"/>
        </w:rPr>
        <w:t xml:space="preserve">响应文件必须在递交响应文件截止时间前送达询价地点：   </w:t>
      </w:r>
    </w:p>
    <w:p>
      <w:pPr>
        <w:spacing w:after="120" w:line="420" w:lineRule="exact"/>
        <w:ind w:firstLine="482" w:firstLineChars="200"/>
        <w:rPr>
          <w:rFonts w:eastAsia="仿宋"/>
          <w:b/>
          <w:color w:val="auto"/>
          <w:sz w:val="24"/>
        </w:rPr>
      </w:pPr>
      <w:r>
        <w:rPr>
          <w:rFonts w:eastAsia="仿宋"/>
          <w:b/>
          <w:color w:val="auto"/>
          <w:sz w:val="24"/>
          <w:u w:val="single"/>
        </w:rPr>
        <w:t>成都市青羊区金沙遗址路3附201号九寨沟风景名胜区管理局驻蓉联络处（金沙遗址南大门对面</w:t>
      </w:r>
      <w:r>
        <w:rPr>
          <w:rFonts w:hint="eastAsia" w:eastAsia="仿宋"/>
          <w:b/>
          <w:color w:val="auto"/>
          <w:sz w:val="24"/>
        </w:rPr>
        <w:t>）</w:t>
      </w:r>
    </w:p>
    <w:p>
      <w:pPr>
        <w:spacing w:after="120" w:line="420" w:lineRule="exact"/>
        <w:ind w:firstLine="480" w:firstLineChars="2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响应文件必须在递交响应文件截止时间前送达</w:t>
      </w:r>
      <w:r>
        <w:rPr>
          <w:rFonts w:hint="eastAsia" w:ascii="方正仿宋_GBK" w:hAnsi="方正仿宋_GBK" w:eastAsia="方正仿宋_GBK" w:cs="方正仿宋_GBK"/>
          <w:color w:val="auto"/>
          <w:sz w:val="24"/>
          <w:lang w:val="en-US" w:eastAsia="zh-CN"/>
        </w:rPr>
        <w:t>询价</w:t>
      </w:r>
      <w:r>
        <w:rPr>
          <w:rFonts w:hint="eastAsia" w:ascii="方正仿宋_GBK" w:hAnsi="方正仿宋_GBK" w:eastAsia="方正仿宋_GBK" w:cs="方正仿宋_GBK"/>
          <w:color w:val="auto"/>
          <w:sz w:val="24"/>
        </w:rPr>
        <w:t>地点。逾期送达或没有密封的响应文件恕不接收。本次采购不接收邮寄的响应文件。</w:t>
      </w:r>
    </w:p>
    <w:p>
      <w:pPr>
        <w:spacing w:after="120" w:line="420" w:lineRule="exact"/>
        <w:ind w:firstLine="482" w:firstLineChars="200"/>
        <w:rPr>
          <w:rFonts w:hint="default" w:ascii="Times New Roman" w:hAnsi="Times New Roman" w:eastAsia="仿宋" w:cs="Times New Roman"/>
          <w:b/>
          <w:bCs w:val="0"/>
          <w:color w:val="auto"/>
          <w:sz w:val="24"/>
          <w:szCs w:val="28"/>
        </w:rPr>
      </w:pPr>
      <w:r>
        <w:rPr>
          <w:rFonts w:hint="default" w:ascii="Times New Roman" w:hAnsi="Times New Roman" w:eastAsia="方正仿宋_GBK" w:cs="Times New Roman"/>
          <w:b/>
          <w:bCs/>
          <w:color w:val="auto"/>
          <w:sz w:val="24"/>
        </w:rPr>
        <w:t>文件接收时间：</w:t>
      </w:r>
      <w:r>
        <w:rPr>
          <w:rFonts w:hint="default" w:ascii="Times New Roman" w:hAnsi="Times New Roman" w:eastAsia="仿宋" w:cs="Times New Roman"/>
          <w:b/>
          <w:bCs w:val="0"/>
          <w:color w:val="auto"/>
          <w:sz w:val="24"/>
        </w:rPr>
        <w:t>202</w:t>
      </w:r>
      <w:r>
        <w:rPr>
          <w:rFonts w:hint="eastAsia" w:eastAsia="仿宋" w:cs="Times New Roman"/>
          <w:b/>
          <w:bCs w:val="0"/>
          <w:color w:val="auto"/>
          <w:sz w:val="24"/>
          <w:lang w:val="en-US" w:eastAsia="zh-CN"/>
        </w:rPr>
        <w:t>4</w:t>
      </w:r>
      <w:r>
        <w:rPr>
          <w:rFonts w:hint="default" w:ascii="Times New Roman" w:hAnsi="Times New Roman" w:eastAsia="仿宋" w:cs="Times New Roman"/>
          <w:b/>
          <w:bCs w:val="0"/>
          <w:color w:val="auto"/>
          <w:sz w:val="24"/>
        </w:rPr>
        <w:t>年</w:t>
      </w:r>
      <w:r>
        <w:rPr>
          <w:rFonts w:hint="eastAsia" w:eastAsia="仿宋" w:cs="Times New Roman"/>
          <w:b/>
          <w:bCs w:val="0"/>
          <w:color w:val="auto"/>
          <w:sz w:val="24"/>
          <w:lang w:val="en-US" w:eastAsia="zh-CN"/>
        </w:rPr>
        <w:t>5</w:t>
      </w:r>
      <w:r>
        <w:rPr>
          <w:rFonts w:hint="default" w:ascii="Times New Roman" w:hAnsi="Times New Roman" w:eastAsia="仿宋" w:cs="Times New Roman"/>
          <w:b/>
          <w:bCs w:val="0"/>
          <w:color w:val="auto"/>
          <w:sz w:val="24"/>
        </w:rPr>
        <w:t>月</w:t>
      </w:r>
      <w:r>
        <w:rPr>
          <w:rFonts w:hint="eastAsia" w:eastAsia="仿宋" w:cs="Times New Roman"/>
          <w:b/>
          <w:bCs w:val="0"/>
          <w:color w:val="auto"/>
          <w:sz w:val="24"/>
          <w:lang w:val="en-US" w:eastAsia="zh-CN"/>
        </w:rPr>
        <w:t>28</w:t>
      </w:r>
      <w:r>
        <w:rPr>
          <w:rFonts w:hint="default" w:ascii="Times New Roman" w:hAnsi="Times New Roman" w:eastAsia="仿宋" w:cs="Times New Roman"/>
          <w:b/>
          <w:bCs w:val="0"/>
          <w:color w:val="auto"/>
          <w:sz w:val="24"/>
        </w:rPr>
        <w:t>日9:30-202</w:t>
      </w:r>
      <w:r>
        <w:rPr>
          <w:rFonts w:hint="eastAsia" w:eastAsia="仿宋" w:cs="Times New Roman"/>
          <w:b/>
          <w:bCs w:val="0"/>
          <w:color w:val="auto"/>
          <w:sz w:val="24"/>
          <w:lang w:val="en-US" w:eastAsia="zh-CN"/>
        </w:rPr>
        <w:t>4</w:t>
      </w:r>
      <w:r>
        <w:rPr>
          <w:rFonts w:hint="default" w:ascii="Times New Roman" w:hAnsi="Times New Roman" w:eastAsia="仿宋" w:cs="Times New Roman"/>
          <w:b/>
          <w:bCs w:val="0"/>
          <w:color w:val="auto"/>
          <w:sz w:val="24"/>
        </w:rPr>
        <w:t>年</w:t>
      </w:r>
      <w:r>
        <w:rPr>
          <w:rFonts w:hint="eastAsia" w:eastAsia="仿宋" w:cs="Times New Roman"/>
          <w:b/>
          <w:bCs w:val="0"/>
          <w:color w:val="auto"/>
          <w:sz w:val="24"/>
          <w:lang w:val="en-US" w:eastAsia="zh-CN"/>
        </w:rPr>
        <w:t>5</w:t>
      </w:r>
      <w:r>
        <w:rPr>
          <w:rFonts w:hint="default" w:ascii="Times New Roman" w:hAnsi="Times New Roman" w:eastAsia="仿宋" w:cs="Times New Roman"/>
          <w:b/>
          <w:bCs w:val="0"/>
          <w:color w:val="auto"/>
          <w:sz w:val="24"/>
        </w:rPr>
        <w:t>月</w:t>
      </w:r>
      <w:r>
        <w:rPr>
          <w:rFonts w:hint="default" w:ascii="Times New Roman" w:hAnsi="Times New Roman" w:eastAsia="仿宋" w:cs="Times New Roman"/>
          <w:b/>
          <w:bCs w:val="0"/>
          <w:color w:val="auto"/>
          <w:sz w:val="24"/>
          <w:lang w:val="en-US" w:eastAsia="zh-CN"/>
        </w:rPr>
        <w:t>2</w:t>
      </w:r>
      <w:r>
        <w:rPr>
          <w:rFonts w:hint="eastAsia" w:eastAsia="仿宋" w:cs="Times New Roman"/>
          <w:b/>
          <w:bCs w:val="0"/>
          <w:color w:val="auto"/>
          <w:sz w:val="24"/>
          <w:lang w:val="en-US" w:eastAsia="zh-CN"/>
        </w:rPr>
        <w:t>8</w:t>
      </w:r>
      <w:r>
        <w:rPr>
          <w:rFonts w:hint="default" w:ascii="Times New Roman" w:hAnsi="Times New Roman" w:eastAsia="仿宋" w:cs="Times New Roman"/>
          <w:b/>
          <w:bCs w:val="0"/>
          <w:color w:val="auto"/>
          <w:sz w:val="24"/>
        </w:rPr>
        <w:t>日10：00</w:t>
      </w:r>
      <w:r>
        <w:rPr>
          <w:rFonts w:hint="default" w:ascii="Times New Roman" w:hAnsi="Times New Roman" w:eastAsia="仿宋" w:cs="Times New Roman"/>
          <w:b/>
          <w:bCs w:val="0"/>
          <w:color w:val="auto"/>
          <w:sz w:val="24"/>
          <w:u w:val="single"/>
        </w:rPr>
        <w:t>（北京时间）</w:t>
      </w:r>
    </w:p>
    <w:p>
      <w:pPr>
        <w:spacing w:after="120" w:line="420" w:lineRule="exact"/>
        <w:ind w:firstLine="482" w:firstLineChars="200"/>
        <w:rPr>
          <w:rFonts w:hint="default" w:ascii="Times New Roman" w:hAnsi="Times New Roman" w:eastAsia="方正仿宋_GBK" w:cs="Times New Roman"/>
          <w:color w:val="auto"/>
          <w:sz w:val="24"/>
          <w:szCs w:val="28"/>
        </w:rPr>
      </w:pPr>
      <w:r>
        <w:rPr>
          <w:rFonts w:hint="default" w:ascii="Times New Roman" w:hAnsi="Times New Roman" w:eastAsia="方正仿宋_GBK" w:cs="Times New Roman"/>
          <w:b/>
          <w:color w:val="auto"/>
          <w:sz w:val="24"/>
          <w:szCs w:val="28"/>
        </w:rPr>
        <w:t>八、响应文件开启时间：</w:t>
      </w:r>
      <w:r>
        <w:rPr>
          <w:rFonts w:hint="default" w:ascii="Times New Roman" w:hAnsi="Times New Roman" w:eastAsia="方正仿宋_GBK" w:cs="Times New Roman"/>
          <w:b/>
          <w:bCs/>
          <w:color w:val="auto"/>
          <w:sz w:val="24"/>
          <w:szCs w:val="28"/>
          <w:u w:val="single"/>
        </w:rPr>
        <w:t>202</w:t>
      </w:r>
      <w:r>
        <w:rPr>
          <w:rFonts w:hint="eastAsia"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eastAsia" w:eastAsia="方正仿宋_GBK" w:cs="Times New Roman"/>
          <w:b/>
          <w:bCs/>
          <w:color w:val="auto"/>
          <w:sz w:val="24"/>
          <w:szCs w:val="28"/>
          <w:u w:val="single"/>
          <w:lang w:val="en-US" w:eastAsia="zh-CN"/>
        </w:rPr>
        <w:t>5</w:t>
      </w:r>
      <w:r>
        <w:rPr>
          <w:rFonts w:hint="default" w:ascii="Times New Roman" w:hAnsi="Times New Roman" w:eastAsia="方正仿宋_GBK" w:cs="Times New Roman"/>
          <w:b/>
          <w:bCs/>
          <w:color w:val="auto"/>
          <w:sz w:val="24"/>
          <w:szCs w:val="28"/>
          <w:u w:val="single"/>
        </w:rPr>
        <w:t>月</w:t>
      </w:r>
      <w:r>
        <w:rPr>
          <w:rFonts w:hint="eastAsia" w:eastAsia="方正仿宋_GBK" w:cs="Times New Roman"/>
          <w:b/>
          <w:bCs/>
          <w:color w:val="auto"/>
          <w:sz w:val="24"/>
          <w:szCs w:val="28"/>
          <w:u w:val="single"/>
          <w:lang w:val="en-US" w:eastAsia="zh-CN"/>
        </w:rPr>
        <w:t>28</w:t>
      </w:r>
      <w:r>
        <w:rPr>
          <w:rFonts w:hint="default" w:ascii="Times New Roman" w:hAnsi="Times New Roman" w:eastAsia="方正仿宋_GBK" w:cs="Times New Roman"/>
          <w:b/>
          <w:bCs/>
          <w:color w:val="auto"/>
          <w:sz w:val="24"/>
          <w:szCs w:val="28"/>
          <w:u w:val="single"/>
        </w:rPr>
        <w:t>日10:00</w:t>
      </w:r>
      <w:r>
        <w:rPr>
          <w:rFonts w:hint="default" w:ascii="Times New Roman" w:hAnsi="Times New Roman" w:eastAsia="方正仿宋_GBK" w:cs="Times New Roman"/>
          <w:color w:val="auto"/>
          <w:sz w:val="24"/>
          <w:szCs w:val="28"/>
        </w:rPr>
        <w:t>（北京时间）在询价地点开启。</w:t>
      </w:r>
    </w:p>
    <w:p>
      <w:pPr>
        <w:spacing w:line="420" w:lineRule="exact"/>
        <w:ind w:firstLine="489" w:firstLineChars="203"/>
        <w:rPr>
          <w:rFonts w:hint="default" w:ascii="Times New Roman" w:hAnsi="Times New Roman" w:eastAsia="方正仿宋_GBK" w:cs="Times New Roman"/>
          <w:b/>
          <w:color w:val="auto"/>
          <w:sz w:val="24"/>
          <w:szCs w:val="28"/>
        </w:rPr>
      </w:pPr>
      <w:r>
        <w:rPr>
          <w:rFonts w:hint="default" w:ascii="Times New Roman" w:hAnsi="Times New Roman" w:eastAsia="方正仿宋_GBK" w:cs="Times New Roman"/>
          <w:b/>
          <w:color w:val="auto"/>
          <w:sz w:val="24"/>
          <w:szCs w:val="28"/>
        </w:rPr>
        <w:t>九、询价地点：</w:t>
      </w:r>
    </w:p>
    <w:p>
      <w:pPr>
        <w:spacing w:after="120" w:line="440" w:lineRule="exact"/>
        <w:ind w:firstLine="482" w:firstLineChars="200"/>
        <w:rPr>
          <w:rFonts w:hint="default" w:ascii="Times New Roman" w:hAnsi="Times New Roman" w:eastAsia="方正仿宋_GBK" w:cs="Times New Roman"/>
          <w:b/>
          <w:color w:val="auto"/>
          <w:sz w:val="24"/>
          <w:u w:val="single"/>
        </w:rPr>
      </w:pPr>
      <w:r>
        <w:rPr>
          <w:rFonts w:hint="default" w:ascii="Times New Roman" w:hAnsi="Times New Roman" w:eastAsia="方正仿宋_GBK" w:cs="Times New Roman"/>
          <w:b/>
          <w:color w:val="auto"/>
          <w:sz w:val="24"/>
          <w:u w:val="single"/>
        </w:rPr>
        <w:t>成都市青羊区金沙遗址路3附201号九寨沟风景名胜区管理局驻蓉联络处（金沙遗址南大门对面）。</w:t>
      </w:r>
    </w:p>
    <w:p>
      <w:pPr>
        <w:spacing w:after="120" w:line="440" w:lineRule="exact"/>
        <w:ind w:firstLine="482" w:firstLineChars="200"/>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十、联系方式</w:t>
      </w:r>
    </w:p>
    <w:p>
      <w:pPr>
        <w:spacing w:after="120" w:line="440" w:lineRule="exact"/>
        <w:ind w:firstLine="482"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b/>
          <w:color w:val="auto"/>
          <w:sz w:val="24"/>
        </w:rPr>
        <w:t>采购需求部门：</w:t>
      </w:r>
      <w:r>
        <w:rPr>
          <w:rFonts w:ascii="Times New Roman" w:hAnsi="Times New Roman" w:eastAsia="方正仿宋_GBK" w:cs="Times New Roman"/>
          <w:b/>
          <w:color w:val="auto"/>
          <w:sz w:val="24"/>
        </w:rPr>
        <w:t>九寨沟风景名胜区管理局</w:t>
      </w:r>
      <w:r>
        <w:rPr>
          <w:rFonts w:hint="eastAsia" w:eastAsia="方正仿宋_GBK" w:cs="Times New Roman"/>
          <w:b/>
          <w:color w:val="auto"/>
          <w:sz w:val="24"/>
          <w:lang w:val="en-US" w:eastAsia="zh-CN"/>
        </w:rPr>
        <w:t>旅游营销处</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 系 人：</w:t>
      </w:r>
      <w:r>
        <w:rPr>
          <w:rFonts w:hint="eastAsia" w:eastAsia="方正仿宋_GBK" w:cs="Times New Roman"/>
          <w:color w:val="auto"/>
          <w:sz w:val="24"/>
          <w:lang w:val="en-US" w:eastAsia="zh-CN"/>
        </w:rPr>
        <w:t>张先生</w:t>
      </w:r>
      <w:r>
        <w:rPr>
          <w:rFonts w:hint="default" w:ascii="Times New Roman" w:hAnsi="Times New Roman" w:eastAsia="方正仿宋_GBK" w:cs="Times New Roman"/>
          <w:color w:val="auto"/>
          <w:sz w:val="24"/>
        </w:rPr>
        <w:t xml:space="preserve"> </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联系电话：1</w:t>
      </w:r>
      <w:r>
        <w:rPr>
          <w:rFonts w:hint="eastAsia" w:eastAsia="方正仿宋_GBK" w:cs="Times New Roman"/>
          <w:color w:val="auto"/>
          <w:sz w:val="24"/>
          <w:lang w:val="en-US" w:eastAsia="zh-CN"/>
        </w:rPr>
        <w:t>8582336114</w:t>
      </w:r>
      <w:r>
        <w:rPr>
          <w:rFonts w:hint="default" w:ascii="Times New Roman" w:hAnsi="Times New Roman" w:eastAsia="方正仿宋_GBK" w:cs="Times New Roman"/>
          <w:color w:val="auto"/>
          <w:sz w:val="24"/>
        </w:rPr>
        <w:t xml:space="preserve"> </w:t>
      </w:r>
    </w:p>
    <w:p>
      <w:pPr>
        <w:spacing w:after="120" w:line="440" w:lineRule="exact"/>
        <w:ind w:firstLine="480" w:firstLineChars="200"/>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 xml:space="preserve">      </w:t>
      </w:r>
    </w:p>
    <w:p>
      <w:pPr>
        <w:spacing w:after="120" w:line="440" w:lineRule="exact"/>
        <w:ind w:firstLine="482" w:firstLineChars="200"/>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采购组织部门：</w:t>
      </w:r>
      <w:r>
        <w:rPr>
          <w:rFonts w:ascii="Times New Roman" w:hAnsi="Times New Roman" w:eastAsia="方正仿宋_GBK" w:cs="Times New Roman"/>
          <w:b/>
          <w:color w:val="auto"/>
          <w:sz w:val="24"/>
        </w:rPr>
        <w:t>九寨沟风景名胜区管理局</w:t>
      </w:r>
      <w:r>
        <w:rPr>
          <w:rFonts w:hint="default" w:ascii="Times New Roman" w:hAnsi="Times New Roman" w:eastAsia="方正仿宋_GBK" w:cs="Times New Roman"/>
          <w:b/>
          <w:color w:val="auto"/>
          <w:sz w:val="24"/>
        </w:rPr>
        <w:t xml:space="preserve">机关事务管理处 </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 系 人：</w:t>
      </w:r>
      <w:r>
        <w:rPr>
          <w:rFonts w:hint="eastAsia" w:eastAsia="方正仿宋_GBK" w:cs="Times New Roman"/>
          <w:color w:val="auto"/>
          <w:sz w:val="24"/>
          <w:lang w:val="en-US" w:eastAsia="zh-CN"/>
        </w:rPr>
        <w:t>刘</w:t>
      </w:r>
      <w:r>
        <w:rPr>
          <w:rFonts w:hint="default" w:ascii="Times New Roman" w:hAnsi="Times New Roman" w:eastAsia="方正仿宋_GBK" w:cs="Times New Roman"/>
          <w:color w:val="auto"/>
          <w:sz w:val="24"/>
        </w:rPr>
        <w:t xml:space="preserve">女士  </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联系电话：0837-7739707 </w:t>
      </w:r>
    </w:p>
    <w:p>
      <w:pPr>
        <w:tabs>
          <w:tab w:val="left" w:pos="2310"/>
        </w:tabs>
        <w:spacing w:line="440" w:lineRule="exact"/>
        <w:ind w:right="420" w:rightChars="200" w:firstLine="1260" w:firstLineChars="600"/>
        <w:rPr>
          <w:color w:val="auto"/>
        </w:rPr>
      </w:pPr>
      <w:r>
        <w:rPr>
          <w:color w:val="auto"/>
        </w:rPr>
        <w:tab/>
      </w:r>
    </w:p>
    <w:p>
      <w:pPr>
        <w:spacing w:line="440" w:lineRule="exact"/>
        <w:ind w:right="420" w:rightChars="200" w:firstLine="480" w:firstLineChars="200"/>
        <w:rPr>
          <w:rFonts w:ascii="宋体" w:hAnsi="宋体"/>
          <w:color w:val="auto"/>
          <w:sz w:val="24"/>
          <w:szCs w:val="28"/>
        </w:rPr>
      </w:pPr>
    </w:p>
    <w:p>
      <w:pPr>
        <w:spacing w:line="440" w:lineRule="exact"/>
        <w:ind w:right="420" w:rightChars="200" w:firstLine="480" w:firstLineChars="200"/>
        <w:rPr>
          <w:rFonts w:ascii="宋体" w:hAnsi="宋体"/>
          <w:color w:val="auto"/>
          <w:sz w:val="24"/>
          <w:szCs w:val="28"/>
        </w:rPr>
      </w:pPr>
    </w:p>
    <w:p>
      <w:pPr>
        <w:pStyle w:val="16"/>
        <w:spacing w:before="0" w:beforeAutospacing="0" w:after="0" w:afterAutospacing="0" w:line="440" w:lineRule="exact"/>
        <w:ind w:firstLine="6840" w:firstLineChars="2850"/>
        <w:rPr>
          <w:color w:val="auto"/>
          <w:sz w:val="24"/>
          <w:szCs w:val="24"/>
        </w:rPr>
      </w:pPr>
      <w:r>
        <w:rPr>
          <w:color w:val="auto"/>
          <w:sz w:val="24"/>
          <w:szCs w:val="24"/>
        </w:rPr>
        <w:t>202</w:t>
      </w:r>
      <w:r>
        <w:rPr>
          <w:rFonts w:hint="eastAsia"/>
          <w:color w:val="auto"/>
          <w:sz w:val="24"/>
          <w:szCs w:val="24"/>
          <w:lang w:val="en-US" w:eastAsia="zh-CN"/>
        </w:rPr>
        <w:t>4</w:t>
      </w:r>
      <w:r>
        <w:rPr>
          <w:rFonts w:hint="eastAsia"/>
          <w:color w:val="auto"/>
          <w:sz w:val="24"/>
          <w:szCs w:val="24"/>
        </w:rPr>
        <w:t>年</w:t>
      </w:r>
      <w:r>
        <w:rPr>
          <w:rFonts w:hint="eastAsia"/>
          <w:color w:val="auto"/>
          <w:sz w:val="24"/>
          <w:szCs w:val="24"/>
          <w:lang w:val="en-US" w:eastAsia="zh-CN"/>
        </w:rPr>
        <w:t>5</w:t>
      </w:r>
      <w:r>
        <w:rPr>
          <w:rFonts w:hint="eastAsia"/>
          <w:color w:val="auto"/>
          <w:sz w:val="24"/>
          <w:szCs w:val="24"/>
        </w:rPr>
        <w:t>月</w:t>
      </w:r>
      <w:r>
        <w:rPr>
          <w:rFonts w:hint="eastAsia"/>
          <w:color w:val="auto"/>
          <w:sz w:val="24"/>
          <w:szCs w:val="24"/>
          <w:lang w:val="en-US" w:eastAsia="zh-CN"/>
        </w:rPr>
        <w:t>21</w:t>
      </w:r>
      <w:r>
        <w:rPr>
          <w:rFonts w:hint="eastAsia"/>
          <w:color w:val="auto"/>
          <w:sz w:val="24"/>
          <w:szCs w:val="24"/>
        </w:rPr>
        <w:t>日</w:t>
      </w:r>
    </w:p>
    <w:p>
      <w:pPr>
        <w:pStyle w:val="30"/>
        <w:spacing w:line="420" w:lineRule="exact"/>
        <w:ind w:firstLine="480"/>
        <w:rPr>
          <w:rFonts w:ascii="仿宋" w:hAnsi="仿宋" w:eastAsia="仿宋"/>
          <w:color w:val="auto"/>
          <w:sz w:val="24"/>
        </w:rPr>
      </w:pPr>
    </w:p>
    <w:p>
      <w:pPr>
        <w:pStyle w:val="17"/>
        <w:rPr>
          <w:rFonts w:ascii="仿宋" w:hAnsi="仿宋" w:eastAsia="仿宋"/>
          <w:color w:val="auto"/>
        </w:rPr>
      </w:pPr>
      <w:r>
        <w:rPr>
          <w:rFonts w:ascii="仿宋" w:hAnsi="仿宋" w:eastAsia="仿宋"/>
          <w:color w:val="auto"/>
          <w:sz w:val="24"/>
        </w:rPr>
        <w:br w:type="page"/>
      </w:r>
      <w:bookmarkStart w:id="20" w:name="_Toc511208123"/>
      <w:bookmarkStart w:id="21" w:name="_Toc4089"/>
      <w:r>
        <w:rPr>
          <w:rFonts w:hint="eastAsia" w:ascii="仿宋" w:hAnsi="仿宋" w:eastAsia="仿宋"/>
          <w:color w:val="auto"/>
        </w:rPr>
        <w:t>第二章  询价须知</w:t>
      </w:r>
      <w:bookmarkEnd w:id="20"/>
      <w:bookmarkEnd w:id="21"/>
    </w:p>
    <w:p>
      <w:pPr>
        <w:pStyle w:val="4"/>
        <w:keepNext w:val="0"/>
        <w:keepLines w:val="0"/>
        <w:spacing w:line="240" w:lineRule="atLeast"/>
        <w:jc w:val="center"/>
        <w:rPr>
          <w:rFonts w:ascii="仿宋" w:hAnsi="仿宋" w:eastAsia="仿宋"/>
          <w:color w:val="auto"/>
        </w:rPr>
      </w:pPr>
      <w:r>
        <w:rPr>
          <w:rFonts w:hint="eastAsia" w:ascii="仿宋" w:hAnsi="仿宋" w:eastAsia="仿宋"/>
          <w:color w:val="auto"/>
        </w:rPr>
        <w:t>一、供应商须知附表</w:t>
      </w:r>
    </w:p>
    <w:tbl>
      <w:tblPr>
        <w:tblStyle w:val="1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41"/>
              <w:ind w:left="9"/>
              <w:jc w:val="center"/>
              <w:rPr>
                <w:rFonts w:ascii="仿宋" w:hAnsi="仿宋" w:eastAsia="仿宋"/>
                <w:color w:val="auto"/>
                <w:sz w:val="21"/>
                <w:szCs w:val="21"/>
                <w:lang w:val="zh-CN"/>
              </w:rPr>
            </w:pPr>
            <w:r>
              <w:rPr>
                <w:rFonts w:hint="eastAsia" w:ascii="仿宋" w:hAnsi="仿宋" w:eastAsia="仿宋"/>
                <w:color w:val="auto"/>
                <w:sz w:val="21"/>
                <w:szCs w:val="21"/>
                <w:lang w:val="zh-CN"/>
              </w:rPr>
              <w:t>序号</w:t>
            </w:r>
            <w:r>
              <w:rPr>
                <w:rFonts w:ascii="仿宋" w:hAnsi="仿宋" w:eastAsia="仿宋"/>
                <w:color w:val="auto"/>
                <w:sz w:val="21"/>
                <w:szCs w:val="21"/>
                <w:lang w:val="zh-CN"/>
              </w:rPr>
              <w:t xml:space="preserve"> </w:t>
            </w:r>
          </w:p>
        </w:tc>
        <w:tc>
          <w:tcPr>
            <w:tcW w:w="2409" w:type="dxa"/>
            <w:vAlign w:val="center"/>
          </w:tcPr>
          <w:p>
            <w:pPr>
              <w:pStyle w:val="41"/>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应知事项</w:t>
            </w:r>
            <w:r>
              <w:rPr>
                <w:rFonts w:ascii="仿宋" w:hAnsi="仿宋" w:eastAsia="仿宋"/>
                <w:color w:val="auto"/>
                <w:sz w:val="21"/>
                <w:szCs w:val="21"/>
                <w:lang w:val="zh-CN"/>
              </w:rPr>
              <w:t xml:space="preserve"> </w:t>
            </w:r>
          </w:p>
        </w:tc>
        <w:tc>
          <w:tcPr>
            <w:tcW w:w="6084" w:type="dxa"/>
            <w:vAlign w:val="center"/>
          </w:tcPr>
          <w:p>
            <w:pPr>
              <w:pStyle w:val="41"/>
              <w:jc w:val="center"/>
              <w:rPr>
                <w:rFonts w:ascii="仿宋" w:hAnsi="仿宋" w:eastAsia="仿宋"/>
                <w:color w:val="auto"/>
                <w:sz w:val="21"/>
                <w:szCs w:val="21"/>
                <w:lang w:val="zh-CN"/>
              </w:rPr>
            </w:pPr>
            <w:r>
              <w:rPr>
                <w:rFonts w:hint="eastAsia" w:ascii="仿宋" w:hAnsi="仿宋" w:eastAsia="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1</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采购预算</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（实质性要求）</w:t>
            </w:r>
          </w:p>
        </w:tc>
        <w:tc>
          <w:tcPr>
            <w:tcW w:w="6084" w:type="dxa"/>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第1包采购预算：</w:t>
            </w:r>
            <w:r>
              <w:rPr>
                <w:rFonts w:hint="eastAsia" w:ascii="仿宋" w:hAnsi="仿宋" w:eastAsia="仿宋" w:cs="仿宋"/>
                <w:b/>
                <w:bCs/>
                <w:color w:val="auto"/>
                <w:sz w:val="21"/>
                <w:szCs w:val="21"/>
                <w:lang w:val="en-US" w:eastAsia="zh-CN"/>
              </w:rPr>
              <w:t>13</w:t>
            </w:r>
            <w:r>
              <w:rPr>
                <w:rFonts w:hint="eastAsia" w:ascii="仿宋" w:hAnsi="仿宋" w:eastAsia="仿宋" w:cs="仿宋"/>
                <w:b w:val="0"/>
                <w:bCs w:val="0"/>
                <w:color w:val="auto"/>
                <w:sz w:val="21"/>
                <w:szCs w:val="21"/>
                <w:lang w:val="en-US" w:eastAsia="zh-CN"/>
              </w:rPr>
              <w:t>万</w:t>
            </w:r>
            <w:r>
              <w:rPr>
                <w:rFonts w:hint="eastAsia" w:ascii="仿宋" w:hAnsi="仿宋" w:eastAsia="仿宋" w:cs="仿宋"/>
                <w:b w:val="0"/>
                <w:bCs w:val="0"/>
                <w:color w:val="auto"/>
                <w:sz w:val="21"/>
                <w:szCs w:val="21"/>
                <w:lang w:val="zh-CN"/>
              </w:rPr>
              <w:t>元</w:t>
            </w:r>
            <w:r>
              <w:rPr>
                <w:rFonts w:hint="eastAsia" w:ascii="仿宋" w:hAnsi="仿宋" w:eastAsia="仿宋" w:cs="仿宋"/>
                <w:color w:val="auto"/>
                <w:sz w:val="21"/>
                <w:szCs w:val="21"/>
                <w:lang w:val="zh-CN"/>
              </w:rPr>
              <w:t>；</w:t>
            </w:r>
          </w:p>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2</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最高限价</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（实质性要求）</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第1包最高限价：</w:t>
            </w:r>
            <w:r>
              <w:rPr>
                <w:rFonts w:hint="eastAsia" w:ascii="仿宋" w:hAnsi="仿宋" w:eastAsia="仿宋" w:cs="仿宋"/>
                <w:b/>
                <w:bCs/>
                <w:color w:val="auto"/>
                <w:sz w:val="21"/>
                <w:szCs w:val="21"/>
                <w:lang w:val="en-US" w:eastAsia="zh-CN"/>
              </w:rPr>
              <w:t>13</w:t>
            </w:r>
            <w:r>
              <w:rPr>
                <w:rFonts w:hint="eastAsia" w:ascii="仿宋" w:hAnsi="仿宋" w:eastAsia="仿宋" w:cs="仿宋"/>
                <w:color w:val="auto"/>
                <w:sz w:val="21"/>
                <w:szCs w:val="21"/>
                <w:lang w:val="en-US" w:eastAsia="zh-CN"/>
              </w:rPr>
              <w:t>万</w:t>
            </w:r>
            <w:r>
              <w:rPr>
                <w:rFonts w:hint="eastAsia" w:ascii="仿宋" w:hAnsi="仿宋" w:eastAsia="仿宋" w:cs="仿宋"/>
                <w:color w:val="auto"/>
                <w:sz w:val="21"/>
                <w:szCs w:val="21"/>
                <w:lang w:val="zh-CN"/>
              </w:rPr>
              <w:t>元；</w:t>
            </w:r>
          </w:p>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rPr>
              <w:t>3</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低于成本价</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不正当竞争预防措施</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（实质性要求）</w:t>
            </w:r>
          </w:p>
        </w:tc>
        <w:tc>
          <w:tcPr>
            <w:tcW w:w="6084" w:type="dxa"/>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lang w:val="zh-CN"/>
              </w:rPr>
            </w:pPr>
            <w:bookmarkStart w:id="22" w:name="PO_默认文件内容_111"/>
            <w:r>
              <w:rPr>
                <w:rFonts w:hint="eastAsia" w:ascii="仿宋" w:hAnsi="仿宋" w:eastAsia="仿宋" w:cs="仿宋"/>
                <w:color w:val="auto"/>
                <w:sz w:val="21"/>
                <w:szCs w:val="21"/>
              </w:rPr>
              <w:t>评审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rPr>
              <w:t>4</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询价情况公告</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firstLine="210" w:firstLineChars="100"/>
              <w:textAlignment w:val="auto"/>
              <w:rPr>
                <w:rFonts w:hint="eastAsia" w:ascii="仿宋" w:hAnsi="仿宋" w:eastAsia="仿宋" w:cs="仿宋"/>
                <w:color w:val="auto"/>
                <w:sz w:val="21"/>
                <w:szCs w:val="21"/>
                <w:lang w:val="zh-CN"/>
              </w:rPr>
            </w:pPr>
            <w:bookmarkStart w:id="23" w:name="PO_默认文件内容_15"/>
            <w:r>
              <w:rPr>
                <w:rFonts w:hint="eastAsia" w:ascii="仿宋" w:hAnsi="仿宋" w:eastAsia="仿宋" w:cs="仿宋"/>
                <w:color w:val="auto"/>
                <w:sz w:val="21"/>
                <w:szCs w:val="21"/>
                <w:lang w:val="zh-CN"/>
              </w:rPr>
              <w:t>所有供应商资格性审查情况、询价结果等在</w:t>
            </w:r>
            <w:r>
              <w:rPr>
                <w:rFonts w:hint="eastAsia" w:ascii="仿宋" w:hAnsi="仿宋" w:eastAsia="仿宋" w:cs="仿宋"/>
                <w:color w:val="auto"/>
                <w:sz w:val="21"/>
                <w:szCs w:val="21"/>
                <w:u w:val="single"/>
                <w:lang w:val="zh-CN"/>
              </w:rPr>
              <w:t>九寨沟景区官方网站</w:t>
            </w:r>
            <w:r>
              <w:rPr>
                <w:rFonts w:hint="eastAsia" w:ascii="仿宋" w:hAnsi="仿宋" w:eastAsia="仿宋" w:cs="仿宋"/>
                <w:color w:val="auto"/>
                <w:sz w:val="21"/>
                <w:szCs w:val="21"/>
                <w:lang w:val="zh-CN"/>
              </w:rPr>
              <w:t>上政务工作政务公告栏中予以公告。</w:t>
            </w:r>
            <w:bookmarkEnd w:id="2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1013" w:type="dxa"/>
            <w:vAlign w:val="center"/>
          </w:tcPr>
          <w:p>
            <w:pPr>
              <w:pStyle w:val="4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rPr>
              <w:t>5</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询价咨询</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t>联系人：</w:t>
            </w:r>
            <w:r>
              <w:rPr>
                <w:rFonts w:hint="eastAsia" w:ascii="仿宋" w:hAnsi="仿宋" w:eastAsia="仿宋" w:cs="仿宋"/>
                <w:color w:val="auto"/>
                <w:sz w:val="21"/>
                <w:szCs w:val="21"/>
                <w:lang w:val="en-US" w:eastAsia="zh-CN"/>
              </w:rPr>
              <w:t>刘</w:t>
            </w:r>
            <w:r>
              <w:rPr>
                <w:rFonts w:hint="eastAsia" w:ascii="仿宋" w:hAnsi="仿宋" w:eastAsia="仿宋" w:cs="仿宋"/>
                <w:color w:val="auto"/>
                <w:sz w:val="21"/>
                <w:szCs w:val="21"/>
              </w:rPr>
              <w:t>女士</w:t>
            </w:r>
          </w:p>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0837-7739707</w:t>
            </w:r>
            <w:r>
              <w:rPr>
                <w:rFonts w:hint="eastAsia" w:ascii="仿宋" w:hAnsi="仿宋" w:eastAsia="仿宋" w:cs="仿宋"/>
                <w:color w:val="auto"/>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rPr>
              <w:t>6</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right="230"/>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成交通知书领取</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auto"/>
                <w:sz w:val="21"/>
                <w:szCs w:val="21"/>
                <w:lang w:val="zh-CN"/>
              </w:rPr>
            </w:pPr>
            <w:bookmarkStart w:id="24" w:name="PO_默认文件内容_18"/>
            <w:r>
              <w:rPr>
                <w:rFonts w:hint="eastAsia" w:ascii="仿宋" w:hAnsi="仿宋" w:eastAsia="仿宋" w:cs="仿宋"/>
                <w:color w:val="auto"/>
                <w:sz w:val="21"/>
                <w:szCs w:val="21"/>
                <w:lang w:val="zh-CN"/>
              </w:rPr>
              <w:t>采购结果公告在</w:t>
            </w:r>
            <w:r>
              <w:rPr>
                <w:rFonts w:hint="eastAsia" w:ascii="仿宋" w:hAnsi="仿宋" w:eastAsia="仿宋" w:cs="仿宋"/>
                <w:color w:val="auto"/>
                <w:sz w:val="21"/>
                <w:szCs w:val="21"/>
                <w:u w:val="single"/>
                <w:lang w:val="zh-CN"/>
              </w:rPr>
              <w:t>九寨沟景区官方网站</w:t>
            </w:r>
            <w:r>
              <w:rPr>
                <w:rFonts w:hint="eastAsia" w:ascii="仿宋" w:hAnsi="仿宋" w:eastAsia="仿宋" w:cs="仿宋"/>
                <w:color w:val="auto"/>
                <w:sz w:val="21"/>
                <w:szCs w:val="21"/>
                <w:lang w:val="zh-CN"/>
              </w:rPr>
              <w:t>上发布后，请成交供应商凭有效身份证明证件到采购组织部门领取成交通知书。</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联 系 人：</w:t>
            </w:r>
            <w:r>
              <w:rPr>
                <w:rFonts w:hint="eastAsia" w:ascii="仿宋" w:hAnsi="仿宋" w:eastAsia="仿宋" w:cs="仿宋"/>
                <w:color w:val="auto"/>
                <w:sz w:val="21"/>
                <w:szCs w:val="21"/>
                <w:lang w:val="en-US" w:eastAsia="zh-CN"/>
              </w:rPr>
              <w:t>刘</w:t>
            </w:r>
            <w:r>
              <w:rPr>
                <w:rFonts w:hint="eastAsia" w:ascii="仿宋" w:hAnsi="仿宋" w:eastAsia="仿宋" w:cs="仿宋"/>
                <w:color w:val="auto"/>
                <w:sz w:val="21"/>
                <w:szCs w:val="21"/>
                <w:lang w:val="zh-CN"/>
              </w:rPr>
              <w:t>女士</w:t>
            </w:r>
            <w:r>
              <w:rPr>
                <w:rFonts w:hint="eastAsia" w:ascii="仿宋" w:hAnsi="仿宋" w:eastAsia="仿宋" w:cs="仿宋"/>
                <w:color w:val="auto"/>
                <w:szCs w:val="21"/>
                <w:lang w:val="zh-CN"/>
              </w:rPr>
              <w:t>。</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0837-7739707</w:t>
            </w:r>
            <w:r>
              <w:rPr>
                <w:rFonts w:hint="eastAsia" w:ascii="仿宋" w:hAnsi="仿宋" w:eastAsia="仿宋" w:cs="仿宋"/>
                <w:color w:val="auto"/>
                <w:sz w:val="21"/>
                <w:szCs w:val="21"/>
                <w:lang w:val="zh-CN"/>
              </w:rPr>
              <w:t>。</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联系地址：四川省阿坝州九寨沟县漳扎镇九寨沟管理局智慧管理中心。</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ascii="仿宋" w:hAnsi="仿宋" w:eastAsia="仿宋" w:cs="Courier New"/>
                <w:color w:val="auto"/>
                <w:sz w:val="21"/>
                <w:szCs w:val="21"/>
              </w:rPr>
            </w:pPr>
            <w:r>
              <w:rPr>
                <w:rFonts w:hint="eastAsia" w:ascii="仿宋" w:hAnsi="仿宋" w:eastAsia="仿宋" w:cs="Courier New"/>
                <w:color w:val="auto"/>
                <w:sz w:val="21"/>
                <w:szCs w:val="21"/>
              </w:rPr>
              <w:t>7</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right="230"/>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auto"/>
                <w:kern w:val="0"/>
                <w:szCs w:val="21"/>
                <w:lang w:val="zh-CN"/>
              </w:rPr>
            </w:pPr>
            <w:r>
              <w:rPr>
                <w:rFonts w:hint="eastAsia" w:ascii="仿宋" w:hAnsi="仿宋" w:eastAsia="仿宋" w:cs="仿宋"/>
                <w:color w:val="auto"/>
                <w:kern w:val="0"/>
                <w:szCs w:val="21"/>
                <w:lang w:val="zh-CN"/>
              </w:rPr>
              <w:t>供应商质疑由采购组织部门负责答复。</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auto"/>
                <w:kern w:val="0"/>
                <w:szCs w:val="21"/>
              </w:rPr>
            </w:pPr>
            <w:r>
              <w:rPr>
                <w:rFonts w:hint="eastAsia" w:ascii="仿宋" w:hAnsi="仿宋" w:eastAsia="仿宋" w:cs="仿宋"/>
                <w:color w:val="auto"/>
                <w:kern w:val="0"/>
                <w:szCs w:val="21"/>
                <w:lang w:val="zh-CN"/>
              </w:rPr>
              <w:t>联 系 人：</w:t>
            </w:r>
            <w:r>
              <w:rPr>
                <w:rFonts w:hint="eastAsia" w:ascii="仿宋" w:hAnsi="仿宋" w:eastAsia="仿宋" w:cs="仿宋"/>
                <w:color w:val="auto"/>
                <w:kern w:val="0"/>
                <w:szCs w:val="21"/>
              </w:rPr>
              <w:t>杜先生</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auto"/>
                <w:kern w:val="0"/>
                <w:szCs w:val="21"/>
                <w:lang w:val="zh-CN"/>
              </w:rPr>
            </w:pPr>
            <w:r>
              <w:rPr>
                <w:rFonts w:hint="eastAsia" w:ascii="仿宋" w:hAnsi="仿宋" w:eastAsia="仿宋" w:cs="仿宋"/>
                <w:color w:val="auto"/>
                <w:kern w:val="0"/>
                <w:szCs w:val="21"/>
                <w:lang w:val="zh-CN"/>
              </w:rPr>
              <w:t>联系电话：0837-7739707。</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auto"/>
                <w:kern w:val="0"/>
                <w:szCs w:val="21"/>
                <w:lang w:val="zh-CN"/>
              </w:rPr>
            </w:pPr>
            <w:r>
              <w:rPr>
                <w:rFonts w:hint="eastAsia" w:ascii="仿宋" w:hAnsi="仿宋" w:eastAsia="仿宋" w:cs="仿宋"/>
                <w:color w:val="auto"/>
                <w:kern w:val="0"/>
                <w:szCs w:val="21"/>
                <w:lang w:val="zh-CN"/>
              </w:rPr>
              <w:t>联系地址：四川省阿坝州九寨沟县漳扎镇九寨沟管理局智慧管理中心。</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注：供应商质疑不得超出询价文件、询价过程、询价结果的范围。</w:t>
            </w:r>
          </w:p>
        </w:tc>
      </w:tr>
    </w:tbl>
    <w:p>
      <w:pPr>
        <w:pStyle w:val="4"/>
        <w:keepNext w:val="0"/>
        <w:keepLines w:val="0"/>
        <w:spacing w:before="0" w:after="0" w:line="400" w:lineRule="exact"/>
        <w:jc w:val="center"/>
        <w:outlineLvl w:val="9"/>
        <w:rPr>
          <w:rFonts w:ascii="仿宋" w:hAnsi="仿宋" w:eastAsia="仿宋"/>
          <w:bCs w:val="0"/>
          <w:color w:val="auto"/>
        </w:rPr>
      </w:pPr>
    </w:p>
    <w:p>
      <w:pPr>
        <w:widowControl/>
        <w:jc w:val="left"/>
        <w:rPr>
          <w:rFonts w:ascii="仿宋" w:hAnsi="仿宋" w:eastAsia="仿宋"/>
          <w:color w:val="auto"/>
        </w:rPr>
      </w:pPr>
      <w:r>
        <w:rPr>
          <w:rFonts w:ascii="仿宋" w:hAnsi="仿宋" w:eastAsia="仿宋"/>
          <w:color w:val="auto"/>
        </w:rPr>
        <w:br w:type="page"/>
      </w:r>
    </w:p>
    <w:p>
      <w:pPr>
        <w:rPr>
          <w:rFonts w:ascii="仿宋" w:hAnsi="仿宋" w:eastAsia="仿宋"/>
          <w:color w:val="auto"/>
        </w:rPr>
      </w:pPr>
    </w:p>
    <w:p>
      <w:pPr>
        <w:pStyle w:val="4"/>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二、总  则</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bookmarkStart w:id="25" w:name="PO_默认文件内容_22"/>
      <w:r>
        <w:rPr>
          <w:rFonts w:hint="eastAsia" w:ascii="仿宋" w:hAnsi="仿宋" w:eastAsia="仿宋"/>
          <w:color w:val="auto"/>
          <w:sz w:val="24"/>
        </w:rPr>
        <w:t>1</w:t>
      </w:r>
      <w:r>
        <w:rPr>
          <w:rFonts w:ascii="仿宋" w:hAnsi="仿宋" w:eastAsia="仿宋"/>
          <w:color w:val="auto"/>
          <w:sz w:val="24"/>
        </w:rPr>
        <w:t>.</w:t>
      </w:r>
      <w:r>
        <w:rPr>
          <w:rFonts w:hint="eastAsia" w:ascii="仿宋" w:hAnsi="仿宋" w:eastAsia="仿宋"/>
          <w:color w:val="auto"/>
          <w:sz w:val="24"/>
          <w:szCs w:val="24"/>
        </w:rPr>
        <w:t>适用范围</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w:t>
      </w:r>
      <w:r>
        <w:rPr>
          <w:rFonts w:hint="eastAsia" w:ascii="仿宋" w:hAnsi="仿宋" w:eastAsia="仿宋"/>
          <w:color w:val="auto"/>
          <w:sz w:val="24"/>
        </w:rPr>
        <w:t>1 本询价通知书仅适用于本次询价采购项目。</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1.2 本询价通知书的解释权归采购人（九寨沟风景名胜区管理局）所有。</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采购主体</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1本次询价的需求部门是</w:t>
      </w:r>
      <w:bookmarkEnd w:id="25"/>
      <w:r>
        <w:rPr>
          <w:rFonts w:hint="eastAsia" w:ascii="仿宋" w:hAnsi="仿宋" w:eastAsia="仿宋"/>
          <w:color w:val="auto"/>
          <w:sz w:val="24"/>
          <w:u w:val="single"/>
        </w:rPr>
        <w:t>九寨沟风景名胜区管理局</w:t>
      </w:r>
      <w:r>
        <w:rPr>
          <w:rFonts w:hint="eastAsia" w:ascii="仿宋" w:hAnsi="仿宋" w:eastAsia="仿宋"/>
          <w:color w:val="auto"/>
          <w:sz w:val="24"/>
          <w:u w:val="single"/>
          <w:lang w:val="en-US" w:eastAsia="zh-CN"/>
        </w:rPr>
        <w:t>旅游营销处</w:t>
      </w:r>
      <w:r>
        <w:rPr>
          <w:rFonts w:hint="eastAsia" w:ascii="仿宋" w:hAnsi="仿宋" w:eastAsia="仿宋"/>
          <w:color w:val="auto"/>
          <w:sz w:val="24"/>
        </w:rPr>
        <w:t>。</w:t>
      </w:r>
    </w:p>
    <w:p>
      <w:pPr>
        <w:tabs>
          <w:tab w:val="left" w:pos="7665"/>
        </w:tabs>
        <w:spacing w:line="400" w:lineRule="exact"/>
        <w:ind w:firstLine="480" w:firstLineChars="200"/>
        <w:rPr>
          <w:rFonts w:ascii="仿宋" w:hAnsi="仿宋" w:eastAsia="仿宋"/>
          <w:color w:val="auto"/>
          <w:sz w:val="24"/>
        </w:rPr>
      </w:pPr>
      <w:bookmarkStart w:id="26" w:name="PO_默认文件内容_23"/>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2本次询价的采购组织部门是</w:t>
      </w:r>
      <w:r>
        <w:rPr>
          <w:rFonts w:ascii="Times New Roman" w:hAnsi="Times New Roman" w:eastAsia="方正仿宋_GBK" w:cs="Times New Roman"/>
          <w:b w:val="0"/>
          <w:bCs/>
          <w:color w:val="auto"/>
          <w:sz w:val="24"/>
        </w:rPr>
        <w:t>九寨沟风景名胜区管理局</w:t>
      </w:r>
      <w:r>
        <w:rPr>
          <w:rFonts w:hint="eastAsia" w:ascii="仿宋" w:hAnsi="仿宋" w:eastAsia="仿宋"/>
          <w:color w:val="auto"/>
          <w:sz w:val="24"/>
        </w:rPr>
        <w:t>机关事务管理处。</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 xml:space="preserve"> 合格供应商</w:t>
      </w:r>
    </w:p>
    <w:p>
      <w:pPr>
        <w:tabs>
          <w:tab w:val="left" w:pos="7665"/>
        </w:tabs>
        <w:spacing w:line="400" w:lineRule="exact"/>
        <w:rPr>
          <w:rFonts w:ascii="仿宋" w:hAnsi="仿宋" w:eastAsia="仿宋"/>
          <w:color w:val="auto"/>
          <w:sz w:val="24"/>
        </w:rPr>
      </w:pPr>
      <w:r>
        <w:rPr>
          <w:rFonts w:hint="eastAsia" w:ascii="仿宋" w:hAnsi="仿宋" w:eastAsia="仿宋"/>
          <w:b/>
          <w:color w:val="auto"/>
          <w:sz w:val="24"/>
        </w:rPr>
        <w:t xml:space="preserve">    </w:t>
      </w:r>
      <w:r>
        <w:rPr>
          <w:rFonts w:hint="eastAsia" w:ascii="仿宋" w:hAnsi="仿宋" w:eastAsia="仿宋"/>
          <w:color w:val="auto"/>
          <w:sz w:val="24"/>
        </w:rPr>
        <w:t>合格供应商应具备以下条件：</w:t>
      </w:r>
    </w:p>
    <w:p>
      <w:pPr>
        <w:tabs>
          <w:tab w:val="left" w:pos="7665"/>
        </w:tabs>
        <w:spacing w:line="400" w:lineRule="exact"/>
        <w:ind w:firstLine="480" w:firstLineChars="200"/>
        <w:rPr>
          <w:rFonts w:ascii="仿宋" w:hAnsi="仿宋" w:eastAsia="仿宋"/>
          <w:color w:val="auto"/>
          <w:spacing w:val="-4"/>
          <w:sz w:val="24"/>
        </w:rPr>
      </w:pPr>
      <w:r>
        <w:rPr>
          <w:rFonts w:hint="eastAsia" w:ascii="仿宋" w:hAnsi="仿宋" w:eastAsia="仿宋"/>
          <w:color w:val="auto"/>
          <w:sz w:val="24"/>
        </w:rPr>
        <w:t>3.1 具备法律法规和本采购文件规定的资格条件</w:t>
      </w:r>
      <w:r>
        <w:rPr>
          <w:rFonts w:hint="eastAsia" w:ascii="仿宋" w:hAnsi="仿宋" w:eastAsia="仿宋"/>
          <w:color w:val="auto"/>
          <w:spacing w:val="-4"/>
          <w:sz w:val="24"/>
        </w:rPr>
        <w:t>；</w:t>
      </w:r>
    </w:p>
    <w:p>
      <w:pPr>
        <w:tabs>
          <w:tab w:val="left" w:pos="7665"/>
        </w:tabs>
        <w:spacing w:line="400" w:lineRule="exact"/>
        <w:ind w:firstLine="464" w:firstLineChars="200"/>
        <w:rPr>
          <w:rFonts w:ascii="仿宋" w:hAnsi="仿宋" w:eastAsia="仿宋"/>
          <w:color w:val="auto"/>
          <w:spacing w:val="-4"/>
          <w:sz w:val="24"/>
        </w:rPr>
      </w:pPr>
      <w:r>
        <w:rPr>
          <w:rFonts w:hint="eastAsia" w:ascii="仿宋" w:hAnsi="仿宋" w:eastAsia="仿宋"/>
          <w:color w:val="auto"/>
          <w:spacing w:val="-4"/>
          <w:sz w:val="24"/>
        </w:rPr>
        <w:t>3.2 不属于禁止参加本项目采购活动的供应商；</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4. 询价费用（实质性要求）</w:t>
      </w:r>
    </w:p>
    <w:p>
      <w:pPr>
        <w:tabs>
          <w:tab w:val="left" w:pos="7665"/>
        </w:tabs>
        <w:spacing w:line="400" w:lineRule="exact"/>
        <w:ind w:firstLine="480"/>
        <w:rPr>
          <w:rFonts w:ascii="仿宋" w:hAnsi="仿宋" w:eastAsia="仿宋"/>
          <w:color w:val="auto"/>
          <w:sz w:val="24"/>
        </w:rPr>
      </w:pPr>
      <w:r>
        <w:rPr>
          <w:rFonts w:hint="eastAsia" w:ascii="仿宋" w:hAnsi="仿宋" w:eastAsia="仿宋"/>
          <w:color w:val="auto"/>
          <w:sz w:val="24"/>
        </w:rPr>
        <w:t>无论询价过程中的做法和结果如何，供应商应自行承担参加询价活动的全部费用。</w:t>
      </w:r>
    </w:p>
    <w:p>
      <w:pPr>
        <w:rPr>
          <w:rFonts w:ascii="仿宋" w:hAnsi="仿宋" w:eastAsia="仿宋"/>
          <w:color w:val="auto"/>
        </w:rPr>
      </w:pPr>
    </w:p>
    <w:p>
      <w:pPr>
        <w:pStyle w:val="38"/>
        <w:spacing w:line="400" w:lineRule="exact"/>
        <w:ind w:left="1" w:firstLine="482" w:firstLineChars="200"/>
        <w:rPr>
          <w:rFonts w:ascii="仿宋" w:hAnsi="仿宋" w:eastAsia="仿宋"/>
          <w:b/>
          <w:color w:val="auto"/>
          <w:sz w:val="24"/>
        </w:rPr>
      </w:pPr>
      <w:r>
        <w:rPr>
          <w:rFonts w:hint="eastAsia" w:ascii="仿宋" w:hAnsi="仿宋" w:eastAsia="仿宋"/>
          <w:b/>
          <w:color w:val="auto"/>
          <w:sz w:val="24"/>
        </w:rPr>
        <w:t>5.充分、公平竞争保障措施（实质性要求）</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5.5供应商与采购组织部门存在关联关系，不得参加本项目</w:t>
      </w:r>
      <w:r>
        <w:rPr>
          <w:rFonts w:hint="eastAsia" w:ascii="仿宋" w:hAnsi="仿宋" w:eastAsia="仿宋"/>
          <w:color w:val="auto"/>
          <w:sz w:val="24"/>
          <w:lang w:val="en-US" w:eastAsia="zh-CN"/>
        </w:rPr>
        <w:t>询价</w:t>
      </w:r>
      <w:r>
        <w:rPr>
          <w:rFonts w:hint="eastAsia" w:ascii="仿宋" w:hAnsi="仿宋" w:eastAsia="仿宋"/>
          <w:color w:val="auto"/>
          <w:sz w:val="24"/>
        </w:rPr>
        <w:t>采购活动。</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5.6回避。采购活动中，采购人员及相关人员与供应商有下列利害关系之一的，应当回避：</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（1）与供应商的法定代表人或者负责人有夫妻、直系血亲关系；</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（2）与供应商有其他可能影响采购活动公平、公正进行的关系。</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38"/>
        <w:spacing w:line="400" w:lineRule="exact"/>
        <w:ind w:left="1" w:firstLine="482" w:firstLineChars="200"/>
        <w:rPr>
          <w:rFonts w:ascii="仿宋" w:hAnsi="仿宋" w:eastAsia="仿宋"/>
          <w:b/>
          <w:color w:val="auto"/>
          <w:sz w:val="24"/>
        </w:rPr>
      </w:pPr>
    </w:p>
    <w:p>
      <w:pPr>
        <w:pStyle w:val="38"/>
        <w:spacing w:line="400" w:lineRule="exact"/>
        <w:ind w:left="1" w:firstLine="482" w:firstLineChars="200"/>
        <w:rPr>
          <w:rFonts w:ascii="仿宋" w:hAnsi="仿宋" w:eastAsia="仿宋"/>
          <w:b/>
          <w:color w:val="auto"/>
          <w:sz w:val="24"/>
        </w:rPr>
      </w:pPr>
      <w:r>
        <w:rPr>
          <w:rFonts w:hint="eastAsia" w:ascii="仿宋" w:hAnsi="仿宋" w:eastAsia="仿宋"/>
          <w:b/>
          <w:color w:val="auto"/>
          <w:sz w:val="24"/>
        </w:rPr>
        <w:t>6.联合体询价（仅适用于允许联合体参与的项目）</w:t>
      </w:r>
    </w:p>
    <w:p>
      <w:pPr>
        <w:pStyle w:val="38"/>
        <w:spacing w:line="400" w:lineRule="exact"/>
        <w:ind w:left="1" w:firstLine="480" w:firstLineChars="200"/>
        <w:rPr>
          <w:rFonts w:ascii="仿宋" w:hAnsi="仿宋" w:eastAsia="仿宋"/>
          <w:color w:val="auto"/>
          <w:sz w:val="24"/>
        </w:rPr>
      </w:pPr>
      <w:r>
        <w:rPr>
          <w:rFonts w:hint="eastAsia" w:ascii="仿宋" w:hAnsi="仿宋" w:eastAsia="仿宋"/>
          <w:color w:val="auto"/>
          <w:sz w:val="24"/>
        </w:rPr>
        <w:t>联合体各方应当共同与采购人签订采购合同，就采购合同约定的事项对采购人承担连带责任。</w:t>
      </w:r>
    </w:p>
    <w:p>
      <w:pPr>
        <w:pStyle w:val="38"/>
        <w:spacing w:line="400" w:lineRule="exact"/>
        <w:ind w:left="1" w:firstLine="480" w:firstLineChars="200"/>
        <w:rPr>
          <w:rFonts w:ascii="仿宋" w:hAnsi="仿宋" w:eastAsia="仿宋"/>
          <w:color w:val="auto"/>
          <w:sz w:val="24"/>
        </w:rPr>
      </w:pPr>
    </w:p>
    <w:p>
      <w:pPr>
        <w:spacing w:line="400" w:lineRule="exact"/>
        <w:ind w:firstLine="472" w:firstLineChars="196"/>
        <w:rPr>
          <w:rFonts w:ascii="仿宋" w:hAnsi="仿宋" w:eastAsia="仿宋"/>
          <w:b/>
          <w:color w:val="auto"/>
          <w:sz w:val="24"/>
        </w:rPr>
      </w:pPr>
      <w:r>
        <w:rPr>
          <w:rFonts w:hint="eastAsia" w:ascii="仿宋" w:hAnsi="仿宋" w:eastAsia="仿宋"/>
          <w:b/>
          <w:color w:val="auto"/>
          <w:sz w:val="24"/>
        </w:rPr>
        <w:t>7.响应文件有效期（实质性要求）</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本项目响应文件有效期为递交询价响应文件截止之日起</w:t>
      </w:r>
      <w:r>
        <w:rPr>
          <w:rFonts w:ascii="仿宋" w:hAnsi="仿宋" w:eastAsia="仿宋"/>
          <w:color w:val="auto"/>
          <w:sz w:val="24"/>
          <w:u w:val="single"/>
        </w:rPr>
        <w:t>90</w:t>
      </w:r>
      <w:r>
        <w:rPr>
          <w:rFonts w:hint="eastAsia" w:ascii="仿宋" w:hAnsi="仿宋" w:eastAsia="仿宋"/>
          <w:color w:val="auto"/>
          <w:sz w:val="24"/>
        </w:rPr>
        <w:t>天。供应商响应文件中必须载明响应文件有效期，响应文件中载明的响应文件有效期可以长于询价通知书规定的期限，但不得短于询价通知书规定的期限。否则，其响应文件将作为无效响应处理。</w:t>
      </w:r>
    </w:p>
    <w:p>
      <w:pPr>
        <w:spacing w:line="400" w:lineRule="exact"/>
        <w:ind w:firstLine="470" w:firstLineChars="196"/>
        <w:rPr>
          <w:rFonts w:ascii="仿宋" w:hAnsi="仿宋" w:eastAsia="仿宋"/>
          <w:color w:val="auto"/>
          <w:sz w:val="24"/>
        </w:rPr>
      </w:pPr>
    </w:p>
    <w:p>
      <w:pPr>
        <w:pStyle w:val="9"/>
        <w:spacing w:line="400" w:lineRule="exact"/>
        <w:ind w:firstLine="482" w:firstLineChars="200"/>
        <w:rPr>
          <w:rFonts w:ascii="仿宋" w:hAnsi="仿宋" w:eastAsia="仿宋"/>
          <w:b/>
          <w:bCs/>
          <w:color w:val="auto"/>
          <w:sz w:val="24"/>
          <w:szCs w:val="24"/>
        </w:rPr>
      </w:pPr>
      <w:r>
        <w:rPr>
          <w:rFonts w:hint="eastAsia" w:ascii="仿宋" w:hAnsi="仿宋" w:eastAsia="仿宋"/>
          <w:b/>
          <w:color w:val="auto"/>
          <w:sz w:val="24"/>
        </w:rPr>
        <w:t>8.</w:t>
      </w:r>
      <w:r>
        <w:rPr>
          <w:rFonts w:hint="eastAsia" w:ascii="仿宋" w:hAnsi="仿宋" w:eastAsia="仿宋"/>
          <w:b/>
          <w:bCs/>
          <w:color w:val="auto"/>
          <w:sz w:val="24"/>
          <w:szCs w:val="24"/>
        </w:rPr>
        <w:t>知识产权（实质性要求）</w:t>
      </w:r>
    </w:p>
    <w:p>
      <w:pPr>
        <w:pStyle w:val="9"/>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8</w:t>
      </w:r>
      <w:r>
        <w:rPr>
          <w:rFonts w:ascii="仿宋" w:hAnsi="仿宋" w:eastAsia="仿宋"/>
          <w:color w:val="auto"/>
          <w:sz w:val="24"/>
          <w:szCs w:val="24"/>
        </w:rPr>
        <w:t>.1</w:t>
      </w:r>
      <w:r>
        <w:rPr>
          <w:rFonts w:hint="eastAsia" w:ascii="仿宋" w:hAnsi="仿宋" w:eastAsia="仿宋"/>
          <w:color w:val="auto"/>
          <w:sz w:val="24"/>
          <w:szCs w:val="24"/>
        </w:rPr>
        <w:t xml:space="preserve"> </w:t>
      </w:r>
      <w:r>
        <w:rPr>
          <w:rFonts w:hint="eastAsia" w:ascii="仿宋" w:hAnsi="仿宋" w:eastAsia="仿宋"/>
          <w:color w:val="auto"/>
          <w:sz w:val="24"/>
        </w:rPr>
        <w:t>供应商</w:t>
      </w:r>
      <w:r>
        <w:rPr>
          <w:rFonts w:hint="eastAsia" w:ascii="仿宋" w:hAnsi="仿宋" w:eastAsia="仿宋"/>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color w:val="auto"/>
          <w:sz w:val="24"/>
        </w:rPr>
        <w:t>供应商</w:t>
      </w:r>
      <w:r>
        <w:rPr>
          <w:rFonts w:hint="eastAsia" w:ascii="仿宋" w:hAnsi="仿宋" w:eastAsia="仿宋"/>
          <w:color w:val="auto"/>
          <w:sz w:val="24"/>
          <w:szCs w:val="24"/>
        </w:rPr>
        <w:t>承担所有相关责任。</w:t>
      </w:r>
    </w:p>
    <w:p>
      <w:pPr>
        <w:pStyle w:val="9"/>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8</w:t>
      </w:r>
      <w:r>
        <w:rPr>
          <w:rFonts w:ascii="仿宋" w:hAnsi="仿宋" w:eastAsia="仿宋"/>
          <w:color w:val="auto"/>
          <w:sz w:val="24"/>
          <w:szCs w:val="24"/>
        </w:rPr>
        <w:t>.2</w:t>
      </w:r>
      <w:r>
        <w:rPr>
          <w:rFonts w:hint="eastAsia" w:ascii="仿宋" w:hAnsi="仿宋" w:eastAsia="仿宋"/>
          <w:color w:val="auto"/>
          <w:sz w:val="24"/>
          <w:szCs w:val="24"/>
        </w:rPr>
        <w:t xml:space="preserve"> 除非询价通知书特别规定，采购人享有本项目实施过程中产生的知识成果及知识产权。</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8</w:t>
      </w:r>
      <w:r>
        <w:rPr>
          <w:rFonts w:ascii="仿宋" w:hAnsi="仿宋" w:eastAsia="仿宋"/>
          <w:color w:val="auto"/>
          <w:sz w:val="24"/>
        </w:rPr>
        <w:t>.3</w:t>
      </w:r>
      <w:r>
        <w:rPr>
          <w:rFonts w:hint="eastAsia" w:ascii="仿宋" w:hAnsi="仿宋" w:eastAsia="仿宋"/>
          <w:color w:val="auto"/>
          <w:sz w:val="24"/>
        </w:rPr>
        <w:t xml:space="preserve">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仿宋" w:hAnsi="仿宋" w:eastAsia="仿宋"/>
          <w:color w:val="auto"/>
          <w:sz w:val="24"/>
        </w:rPr>
      </w:pPr>
      <w:r>
        <w:rPr>
          <w:rFonts w:hint="eastAsia" w:ascii="仿宋" w:hAnsi="仿宋" w:eastAsia="仿宋"/>
          <w:color w:val="auto"/>
          <w:sz w:val="24"/>
        </w:rPr>
        <w:t>8</w:t>
      </w:r>
      <w:r>
        <w:rPr>
          <w:rFonts w:ascii="仿宋" w:hAnsi="仿宋" w:eastAsia="仿宋"/>
          <w:color w:val="auto"/>
          <w:sz w:val="24"/>
        </w:rPr>
        <w:t>.4</w:t>
      </w:r>
      <w:r>
        <w:rPr>
          <w:rFonts w:hint="eastAsia" w:ascii="仿宋" w:hAnsi="仿宋" w:eastAsia="仿宋"/>
          <w:color w:val="auto"/>
          <w:sz w:val="24"/>
        </w:rPr>
        <w:t xml:space="preserve"> 如采用供应商所不拥有的知识产权，则在报价中必须包括合法获取该知识产权的相关费用。 </w:t>
      </w:r>
    </w:p>
    <w:p>
      <w:pPr>
        <w:pStyle w:val="4"/>
        <w:keepNext w:val="0"/>
        <w:keepLines w:val="0"/>
        <w:spacing w:before="0" w:after="0" w:line="400" w:lineRule="exact"/>
        <w:jc w:val="center"/>
        <w:outlineLvl w:val="9"/>
        <w:rPr>
          <w:rFonts w:ascii="仿宋" w:hAnsi="仿宋" w:eastAsia="仿宋"/>
          <w:bCs w:val="0"/>
          <w:color w:val="auto"/>
        </w:rPr>
      </w:pPr>
    </w:p>
    <w:p>
      <w:pPr>
        <w:pStyle w:val="4"/>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三、询价通知书</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9．询价通知书的构成（实质性要求）</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9</w:t>
      </w:r>
      <w:r>
        <w:rPr>
          <w:rFonts w:ascii="仿宋" w:hAnsi="仿宋" w:eastAsia="仿宋"/>
          <w:b/>
          <w:bCs/>
          <w:color w:val="auto"/>
          <w:sz w:val="24"/>
        </w:rPr>
        <w:t>.</w:t>
      </w:r>
      <w:r>
        <w:rPr>
          <w:rFonts w:hint="eastAsia" w:ascii="仿宋" w:hAnsi="仿宋" w:eastAsia="仿宋"/>
          <w:color w:val="auto"/>
          <w:sz w:val="24"/>
        </w:rPr>
        <w:t>1 询价通知书是供应商准备响应文件和参加询价的依据，同时也是询价的重要依据。询价通知书用以阐明询价项目所需的资质、技术、服务及报价等要求、询价程序、有关规定和注意事项以及合同主要条款等。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9</w:t>
      </w:r>
      <w:r>
        <w:rPr>
          <w:rFonts w:hint="eastAsia" w:ascii="仿宋" w:hAnsi="仿宋" w:eastAsia="仿宋"/>
          <w:b/>
          <w:bCs/>
          <w:color w:val="auto"/>
          <w:sz w:val="24"/>
        </w:rPr>
        <w:t>.</w:t>
      </w:r>
      <w:r>
        <w:rPr>
          <w:rFonts w:hint="eastAsia" w:ascii="仿宋" w:hAnsi="仿宋" w:eastAsia="仿宋"/>
          <w:color w:val="auto"/>
          <w:sz w:val="24"/>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10. 询价通知书的澄清和修改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10.1 在递交响应文件截止时间前，采购需求部门、采购组织部门可以对询价通知书进行澄清或者修改。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10.2 采购组织部门对已发出的询价通知书进行澄清或者修改，应当以书面形式将澄清或者修改的内容通知所有报名参加询价通知书的供应商，同时在九寨沟景区官方网站上发布更正公告。该澄清或者修改的内容为询价通知书的组成部分，澄清或者修改的内容可能影响响应文件编制的，采购需求部门或者采购组织部门发布公告并书面通知供应商的时间，应当在</w:t>
      </w:r>
      <w:r>
        <w:rPr>
          <w:rFonts w:hint="eastAsia" w:ascii="仿宋" w:hAnsi="仿宋" w:eastAsia="仿宋" w:cs="宋体"/>
          <w:color w:val="auto"/>
          <w:sz w:val="24"/>
        </w:rPr>
        <w:t>提交</w:t>
      </w:r>
      <w:r>
        <w:rPr>
          <w:rFonts w:hint="eastAsia" w:ascii="仿宋" w:hAnsi="仿宋" w:eastAsia="仿宋"/>
          <w:color w:val="auto"/>
          <w:sz w:val="24"/>
        </w:rPr>
        <w:t>首次响应文件截止之日起3个</w:t>
      </w:r>
      <w:r>
        <w:rPr>
          <w:rFonts w:hint="eastAsia" w:ascii="仿宋" w:hAnsi="仿宋" w:eastAsia="仿宋" w:cs="宋体"/>
          <w:color w:val="auto"/>
          <w:sz w:val="24"/>
        </w:rPr>
        <w:t>工作日前</w:t>
      </w:r>
      <w:r>
        <w:rPr>
          <w:rFonts w:hint="eastAsia" w:ascii="仿宋" w:hAnsi="仿宋" w:eastAsia="仿宋"/>
          <w:color w:val="auto"/>
          <w:sz w:val="24"/>
        </w:rPr>
        <w:t>；不足上述时间的，应当顺延递交响应文件的截止时间。</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10.3 供应商应于递交响应文件截止前，在九寨沟景区官方网站查询本项目的更正公告，以保证其对询价通知书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更正通知通过供应商报名时备注的电子邮箱发送至所有询价通知书的供应商，供应商在收到相应更正公告后，以书面形式给予确认。如供应商未给予书面回复，则视为收到并认可该更正通知的内容。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10.4供应商认为需要对询价通知书进行澄清或者修改的，可以以书面形式向采购需求部门或采购组织部门提出申请，由采购需求部门或采购组织部门决定是否采纳供应商的申请事项。</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11. 答疑会和现场考察</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11.1 根据采购项目和具体情况，采购需求部门、采购组织部门认为有必要，可以在询价通知书提供期限截止后响应文件提交截止前，组织已获取询价通知书的潜在供应商现场考察或者召开答疑会。</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11.2采购需求部门、采购组织部门组织现场考察或者召开答疑会的，将以书面形式通知所有获取询价通知书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hAnsi="仿宋" w:eastAsia="仿宋"/>
          <w:color w:val="auto"/>
          <w:sz w:val="24"/>
        </w:rPr>
      </w:pPr>
      <w:r>
        <w:rPr>
          <w:rFonts w:hint="eastAsia" w:ascii="仿宋" w:hAnsi="仿宋" w:eastAsia="仿宋"/>
          <w:color w:val="auto"/>
          <w:sz w:val="24"/>
        </w:rPr>
        <w:t>11</w:t>
      </w:r>
      <w:r>
        <w:rPr>
          <w:rFonts w:ascii="仿宋" w:hAnsi="仿宋" w:eastAsia="仿宋"/>
          <w:color w:val="auto"/>
          <w:sz w:val="24"/>
        </w:rPr>
        <w:t>.</w:t>
      </w:r>
      <w:r>
        <w:rPr>
          <w:rFonts w:hint="eastAsia" w:ascii="仿宋" w:hAnsi="仿宋" w:eastAsia="仿宋"/>
          <w:color w:val="auto"/>
          <w:sz w:val="24"/>
        </w:rPr>
        <w:t>3 供应商自行承担参加答疑会和现场考察的一切费用。</w:t>
      </w:r>
    </w:p>
    <w:p>
      <w:pPr>
        <w:pStyle w:val="4"/>
        <w:keepNext w:val="0"/>
        <w:keepLines w:val="0"/>
        <w:spacing w:before="0" w:after="0" w:line="400" w:lineRule="exact"/>
        <w:jc w:val="center"/>
        <w:outlineLvl w:val="9"/>
        <w:rPr>
          <w:rFonts w:ascii="仿宋" w:hAnsi="仿宋" w:eastAsia="仿宋"/>
          <w:bCs w:val="0"/>
          <w:color w:val="auto"/>
        </w:rPr>
      </w:pPr>
    </w:p>
    <w:p>
      <w:pPr>
        <w:pStyle w:val="4"/>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四、响应文件</w:t>
      </w:r>
    </w:p>
    <w:p>
      <w:pPr>
        <w:pStyle w:val="6"/>
        <w:keepNext w:val="0"/>
        <w:keepLines w:val="0"/>
        <w:spacing w:before="0" w:after="0" w:line="400" w:lineRule="exact"/>
        <w:ind w:firstLine="482" w:firstLineChars="200"/>
        <w:outlineLvl w:val="9"/>
        <w:rPr>
          <w:rFonts w:ascii="仿宋" w:hAnsi="仿宋" w:eastAsia="仿宋"/>
          <w:bCs w:val="0"/>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12.响应文件的组成（实质性要求）</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供应商应按照询价通知书的规定和要求编制响应文件。供应商在成交后将成交项目的非主体、非关键性工作分包他人完成的，应当在响应文件中载明或询价过程中澄清。</w:t>
      </w:r>
    </w:p>
    <w:p>
      <w:pPr>
        <w:pStyle w:val="6"/>
        <w:keepNext w:val="0"/>
        <w:keepLines w:val="0"/>
        <w:spacing w:before="0" w:after="0" w:line="400" w:lineRule="exact"/>
        <w:ind w:firstLine="482" w:firstLineChars="200"/>
        <w:outlineLvl w:val="9"/>
        <w:rPr>
          <w:rFonts w:ascii="仿宋" w:hAnsi="仿宋" w:eastAsia="仿宋"/>
          <w:bCs w:val="0"/>
          <w:color w:val="auto"/>
          <w:sz w:val="24"/>
        </w:rPr>
      </w:pPr>
    </w:p>
    <w:p>
      <w:pPr>
        <w:pStyle w:val="6"/>
        <w:keepNext w:val="0"/>
        <w:keepLines w:val="0"/>
        <w:spacing w:before="0" w:after="0" w:line="400" w:lineRule="exact"/>
        <w:ind w:firstLine="482" w:firstLineChars="200"/>
        <w:rPr>
          <w:rFonts w:ascii="仿宋" w:hAnsi="仿宋" w:eastAsia="仿宋"/>
          <w:bCs w:val="0"/>
          <w:color w:val="auto"/>
          <w:sz w:val="24"/>
        </w:rPr>
      </w:pPr>
      <w:r>
        <w:rPr>
          <w:rFonts w:hint="eastAsia" w:ascii="仿宋" w:hAnsi="仿宋" w:eastAsia="仿宋"/>
          <w:bCs w:val="0"/>
          <w:color w:val="auto"/>
          <w:sz w:val="24"/>
        </w:rPr>
        <w:t>13.响应文件的语言（实质性要求）</w:t>
      </w:r>
    </w:p>
    <w:p>
      <w:pPr>
        <w:tabs>
          <w:tab w:val="left" w:pos="1134"/>
        </w:tabs>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13.1供应商提交的响应文件以及供应商与采购组织部门就有关询价采购的所有来往书面文件均须使用中文。响应文件中如附有外文资料，主要部分对应翻译成中文并加盖供应商公章后附在相关外文资料后面。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13.2 翻译的中文资料与外文资料如果出现差异和矛盾时，以中文为准。</w:t>
      </w:r>
    </w:p>
    <w:p>
      <w:pPr>
        <w:spacing w:line="400" w:lineRule="exact"/>
        <w:ind w:firstLine="480" w:firstLineChars="200"/>
        <w:rPr>
          <w:rFonts w:ascii="仿宋" w:hAnsi="仿宋" w:eastAsia="仿宋" w:cs="宋体"/>
          <w:color w:val="auto"/>
          <w:sz w:val="24"/>
        </w:rPr>
      </w:pPr>
      <w:r>
        <w:rPr>
          <w:rFonts w:hint="eastAsia" w:ascii="仿宋" w:hAnsi="仿宋" w:eastAsia="仿宋" w:cs="宋体"/>
          <w:color w:val="auto"/>
          <w:sz w:val="24"/>
        </w:rPr>
        <w:t>13.3 如因未翻译而造成的响应文件无效风险，由供应商承担。</w:t>
      </w:r>
    </w:p>
    <w:p>
      <w:pPr>
        <w:pStyle w:val="6"/>
        <w:keepNext w:val="0"/>
        <w:keepLines w:val="0"/>
        <w:spacing w:before="0" w:after="0" w:line="400" w:lineRule="exact"/>
        <w:ind w:firstLine="482" w:firstLineChars="200"/>
        <w:outlineLvl w:val="9"/>
        <w:rPr>
          <w:rFonts w:ascii="仿宋" w:hAnsi="仿宋" w:eastAsia="仿宋"/>
          <w:color w:val="auto"/>
          <w:sz w:val="24"/>
        </w:rPr>
      </w:pPr>
    </w:p>
    <w:p>
      <w:pPr>
        <w:pStyle w:val="6"/>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14．计量单位（实质性要求）</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除询价通知书中另有规定外，本次采购项目所有合同项下的报价均采用国家法定的计量单位。</w:t>
      </w:r>
    </w:p>
    <w:p>
      <w:pPr>
        <w:spacing w:line="400" w:lineRule="exact"/>
        <w:ind w:firstLine="468" w:firstLineChars="195"/>
        <w:rPr>
          <w:rFonts w:ascii="仿宋" w:hAnsi="仿宋" w:eastAsia="仿宋"/>
          <w:b/>
          <w:bCs/>
          <w:color w:val="auto"/>
          <w:sz w:val="24"/>
        </w:rPr>
      </w:pPr>
      <w:r>
        <w:rPr>
          <w:rFonts w:hint="eastAsia" w:ascii="仿宋" w:hAnsi="仿宋" w:eastAsia="仿宋"/>
          <w:color w:val="auto"/>
          <w:sz w:val="24"/>
        </w:rPr>
        <w:t xml:space="preserve">   </w:t>
      </w:r>
    </w:p>
    <w:p>
      <w:pPr>
        <w:spacing w:line="400" w:lineRule="exact"/>
        <w:ind w:firstLine="470" w:firstLineChars="195"/>
        <w:rPr>
          <w:rFonts w:ascii="仿宋" w:hAnsi="仿宋" w:eastAsia="仿宋"/>
          <w:b/>
          <w:bCs/>
          <w:color w:val="auto"/>
          <w:sz w:val="24"/>
        </w:rPr>
      </w:pPr>
      <w:r>
        <w:rPr>
          <w:rFonts w:hint="eastAsia" w:ascii="仿宋" w:hAnsi="仿宋" w:eastAsia="仿宋"/>
          <w:b/>
          <w:bCs/>
          <w:color w:val="auto"/>
          <w:sz w:val="24"/>
        </w:rPr>
        <w:t xml:space="preserve">15. </w:t>
      </w:r>
      <w:r>
        <w:rPr>
          <w:rFonts w:hint="eastAsia" w:ascii="仿宋" w:hAnsi="仿宋" w:eastAsia="仿宋"/>
          <w:b/>
          <w:color w:val="auto"/>
          <w:sz w:val="24"/>
        </w:rPr>
        <w:t>报价</w:t>
      </w:r>
    </w:p>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15</w:t>
      </w:r>
      <w:r>
        <w:rPr>
          <w:rFonts w:ascii="仿宋" w:hAnsi="仿宋" w:eastAsia="仿宋"/>
          <w:bCs/>
          <w:color w:val="auto"/>
          <w:sz w:val="24"/>
        </w:rPr>
        <w:t>.1</w:t>
      </w:r>
      <w:r>
        <w:rPr>
          <w:rFonts w:hint="eastAsia" w:ascii="仿宋" w:hAnsi="仿宋" w:eastAsia="仿宋"/>
          <w:bCs/>
          <w:color w:val="auto"/>
          <w:sz w:val="24"/>
        </w:rPr>
        <w:t>本次询价项目的</w:t>
      </w:r>
      <w:r>
        <w:rPr>
          <w:rFonts w:hint="eastAsia" w:ascii="仿宋" w:hAnsi="仿宋" w:eastAsia="仿宋"/>
          <w:color w:val="auto"/>
          <w:sz w:val="24"/>
        </w:rPr>
        <w:t>报价货币为</w:t>
      </w:r>
      <w:r>
        <w:rPr>
          <w:rFonts w:hint="eastAsia" w:ascii="仿宋" w:hAnsi="仿宋" w:eastAsia="仿宋"/>
          <w:bCs/>
          <w:color w:val="auto"/>
          <w:sz w:val="24"/>
        </w:rPr>
        <w:t>人民币，报价以询价通知书约定为准。</w:t>
      </w:r>
      <w:r>
        <w:rPr>
          <w:rFonts w:hint="eastAsia" w:ascii="仿宋" w:hAnsi="仿宋" w:eastAsia="仿宋"/>
          <w:b/>
          <w:bCs/>
          <w:color w:val="auto"/>
          <w:sz w:val="24"/>
        </w:rPr>
        <w:t>（实质性要求）</w:t>
      </w:r>
    </w:p>
    <w:p>
      <w:pPr>
        <w:spacing w:line="400" w:lineRule="exact"/>
        <w:ind w:firstLine="468" w:firstLineChars="195"/>
        <w:rPr>
          <w:rFonts w:ascii="仿宋" w:hAnsi="仿宋" w:eastAsia="仿宋"/>
          <w:bCs/>
          <w:color w:val="auto"/>
          <w:sz w:val="24"/>
        </w:rPr>
      </w:pPr>
      <w:r>
        <w:rPr>
          <w:rFonts w:ascii="仿宋" w:hAnsi="仿宋" w:eastAsia="仿宋"/>
          <w:color w:val="auto"/>
          <w:sz w:val="24"/>
        </w:rPr>
        <w:t>1</w:t>
      </w:r>
      <w:r>
        <w:rPr>
          <w:rFonts w:hint="eastAsia" w:ascii="仿宋" w:hAnsi="仿宋" w:eastAsia="仿宋"/>
          <w:color w:val="auto"/>
          <w:sz w:val="24"/>
        </w:rPr>
        <w:t>5</w:t>
      </w:r>
      <w:r>
        <w:rPr>
          <w:rFonts w:ascii="仿宋" w:hAnsi="仿宋" w:eastAsia="仿宋"/>
          <w:color w:val="auto"/>
          <w:sz w:val="24"/>
        </w:rPr>
        <w:t>.2</w:t>
      </w:r>
      <w:r>
        <w:rPr>
          <w:rFonts w:hint="eastAsia" w:ascii="仿宋" w:hAnsi="仿宋" w:eastAsia="仿宋"/>
          <w:color w:val="auto"/>
          <w:sz w:val="24"/>
        </w:rPr>
        <w:t>本项目采用现场报价，响应文件中不用首次报价，报价</w:t>
      </w:r>
      <w:r>
        <w:rPr>
          <w:rFonts w:ascii="仿宋" w:hAnsi="仿宋" w:eastAsia="仿宋"/>
          <w:color w:val="auto"/>
          <w:sz w:val="24"/>
        </w:rPr>
        <w:t>要求参考附件</w:t>
      </w:r>
      <w:r>
        <w:rPr>
          <w:rFonts w:hint="eastAsia" w:ascii="仿宋" w:hAnsi="仿宋" w:eastAsia="仿宋"/>
          <w:b/>
          <w:bCs/>
          <w:color w:val="auto"/>
          <w:sz w:val="24"/>
        </w:rPr>
        <w:t>1</w:t>
      </w:r>
      <w:r>
        <w:rPr>
          <w:rFonts w:ascii="仿宋" w:hAnsi="仿宋" w:eastAsia="仿宋"/>
          <w:b/>
          <w:bCs/>
          <w:color w:val="auto"/>
          <w:sz w:val="24"/>
        </w:rPr>
        <w:t>、</w:t>
      </w:r>
      <w:r>
        <w:rPr>
          <w:rFonts w:ascii="仿宋" w:hAnsi="仿宋" w:eastAsia="仿宋"/>
          <w:color w:val="auto"/>
          <w:sz w:val="24"/>
        </w:rPr>
        <w:t>附件</w:t>
      </w:r>
      <w:r>
        <w:rPr>
          <w:rFonts w:hint="eastAsia" w:ascii="仿宋" w:hAnsi="仿宋" w:eastAsia="仿宋"/>
          <w:b/>
          <w:bCs/>
          <w:color w:val="auto"/>
          <w:sz w:val="24"/>
        </w:rPr>
        <w:t>2</w:t>
      </w:r>
      <w:r>
        <w:rPr>
          <w:rFonts w:ascii="仿宋" w:hAnsi="仿宋" w:eastAsia="仿宋"/>
          <w:color w:val="auto"/>
          <w:sz w:val="24"/>
        </w:rPr>
        <w:t>，</w:t>
      </w:r>
      <w:r>
        <w:rPr>
          <w:rFonts w:hint="eastAsia" w:ascii="仿宋" w:hAnsi="仿宋" w:eastAsia="仿宋"/>
          <w:color w:val="auto"/>
          <w:sz w:val="24"/>
        </w:rPr>
        <w:t>报价格式</w:t>
      </w:r>
      <w:r>
        <w:rPr>
          <w:rFonts w:ascii="仿宋" w:hAnsi="仿宋" w:eastAsia="仿宋"/>
          <w:color w:val="auto"/>
          <w:sz w:val="24"/>
        </w:rPr>
        <w:t>以现场提供为准。</w:t>
      </w:r>
    </w:p>
    <w:p>
      <w:pPr>
        <w:spacing w:line="400" w:lineRule="exact"/>
        <w:ind w:firstLine="470" w:firstLineChars="195"/>
        <w:rPr>
          <w:rFonts w:ascii="仿宋" w:hAnsi="仿宋" w:eastAsia="仿宋"/>
          <w:b/>
          <w:bCs/>
          <w:color w:val="auto"/>
          <w:sz w:val="24"/>
        </w:rPr>
      </w:pPr>
    </w:p>
    <w:p>
      <w:pPr>
        <w:spacing w:line="400" w:lineRule="exact"/>
        <w:ind w:left="2" w:leftChars="1" w:firstLine="482" w:firstLineChars="200"/>
        <w:rPr>
          <w:rFonts w:ascii="仿宋" w:hAnsi="仿宋" w:eastAsia="仿宋"/>
          <w:b/>
          <w:color w:val="auto"/>
          <w:sz w:val="24"/>
        </w:rPr>
      </w:pPr>
      <w:r>
        <w:rPr>
          <w:rFonts w:hint="eastAsia" w:ascii="仿宋" w:hAnsi="仿宋" w:eastAsia="仿宋"/>
          <w:b/>
          <w:color w:val="auto"/>
          <w:sz w:val="24"/>
        </w:rPr>
        <w:t>16.响应文件格式</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16.1 供应商应执行询价通知书第六章的规定要求。</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16.2 对于没有格式要求的询价</w:t>
      </w:r>
      <w:r>
        <w:rPr>
          <w:rFonts w:hint="eastAsia" w:ascii="仿宋" w:hAnsi="仿宋" w:eastAsia="仿宋"/>
          <w:bCs/>
          <w:color w:val="auto"/>
          <w:sz w:val="24"/>
        </w:rPr>
        <w:t>通知书</w:t>
      </w:r>
      <w:r>
        <w:rPr>
          <w:rFonts w:hint="eastAsia" w:ascii="仿宋" w:hAnsi="仿宋" w:eastAsia="仿宋"/>
          <w:color w:val="auto"/>
          <w:sz w:val="24"/>
        </w:rPr>
        <w:t>由供应商自行编写。</w:t>
      </w:r>
    </w:p>
    <w:p>
      <w:pPr>
        <w:spacing w:line="400" w:lineRule="exact"/>
        <w:ind w:firstLine="470" w:firstLineChars="196"/>
        <w:rPr>
          <w:rFonts w:ascii="仿宋" w:hAnsi="仿宋" w:eastAsia="仿宋"/>
          <w:color w:val="auto"/>
          <w:sz w:val="24"/>
        </w:rPr>
      </w:pPr>
    </w:p>
    <w:p>
      <w:pPr>
        <w:spacing w:line="400" w:lineRule="exact"/>
        <w:ind w:firstLine="472" w:firstLineChars="196"/>
        <w:rPr>
          <w:rFonts w:ascii="仿宋" w:hAnsi="仿宋" w:eastAsia="仿宋"/>
          <w:b/>
          <w:color w:val="auto"/>
          <w:sz w:val="24"/>
        </w:rPr>
      </w:pPr>
      <w:r>
        <w:rPr>
          <w:rFonts w:hint="eastAsia" w:ascii="仿宋" w:hAnsi="仿宋" w:eastAsia="仿宋"/>
          <w:b/>
          <w:color w:val="auto"/>
          <w:sz w:val="24"/>
        </w:rPr>
        <w:t>17.响应文件的编制和签署</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17.1参加询价的供应商应按照询价通知书的要求，准备响应文件。响应文件分为资格性响应文件和其他响应文件两部分，分册装订。资格性响应文件一式</w:t>
      </w:r>
      <w:r>
        <w:rPr>
          <w:rFonts w:ascii="仿宋" w:hAnsi="仿宋" w:eastAsia="仿宋"/>
          <w:color w:val="auto"/>
          <w:sz w:val="24"/>
        </w:rPr>
        <w:t>3</w:t>
      </w:r>
      <w:r>
        <w:rPr>
          <w:rFonts w:hint="eastAsia" w:ascii="仿宋" w:hAnsi="仿宋" w:eastAsia="仿宋"/>
          <w:color w:val="auto"/>
          <w:sz w:val="24"/>
        </w:rPr>
        <w:t>份（其中正本</w:t>
      </w:r>
      <w:r>
        <w:rPr>
          <w:rFonts w:ascii="仿宋" w:hAnsi="仿宋" w:eastAsia="仿宋"/>
          <w:color w:val="auto"/>
          <w:sz w:val="24"/>
        </w:rPr>
        <w:t>1</w:t>
      </w:r>
      <w:r>
        <w:rPr>
          <w:rFonts w:hint="eastAsia" w:ascii="仿宋" w:hAnsi="仿宋" w:eastAsia="仿宋"/>
          <w:color w:val="auto"/>
          <w:sz w:val="24"/>
        </w:rPr>
        <w:t>份、副本</w:t>
      </w:r>
      <w:r>
        <w:rPr>
          <w:rFonts w:ascii="仿宋" w:hAnsi="仿宋" w:eastAsia="仿宋"/>
          <w:color w:val="auto"/>
          <w:sz w:val="24"/>
        </w:rPr>
        <w:t>2</w:t>
      </w:r>
      <w:r>
        <w:rPr>
          <w:rFonts w:hint="eastAsia" w:ascii="仿宋" w:hAnsi="仿宋" w:eastAsia="仿宋"/>
          <w:color w:val="auto"/>
          <w:sz w:val="24"/>
        </w:rPr>
        <w:t>份，封面上标注“正本”、“副本”字样），技术、服务性响应文件一式</w:t>
      </w:r>
      <w:r>
        <w:rPr>
          <w:rFonts w:ascii="仿宋" w:hAnsi="仿宋" w:eastAsia="仿宋"/>
          <w:color w:val="auto"/>
          <w:sz w:val="24"/>
        </w:rPr>
        <w:t>3</w:t>
      </w:r>
      <w:r>
        <w:rPr>
          <w:rFonts w:hint="eastAsia" w:ascii="仿宋" w:hAnsi="仿宋" w:eastAsia="仿宋"/>
          <w:color w:val="auto"/>
          <w:sz w:val="24"/>
        </w:rPr>
        <w:t>份（其中正本</w:t>
      </w:r>
      <w:r>
        <w:rPr>
          <w:rFonts w:ascii="仿宋" w:hAnsi="仿宋" w:eastAsia="仿宋"/>
          <w:color w:val="auto"/>
          <w:sz w:val="24"/>
        </w:rPr>
        <w:t>1</w:t>
      </w:r>
      <w:r>
        <w:rPr>
          <w:rFonts w:hint="eastAsia" w:ascii="仿宋" w:hAnsi="仿宋" w:eastAsia="仿宋"/>
          <w:color w:val="auto"/>
          <w:sz w:val="24"/>
        </w:rPr>
        <w:t>份、副本</w:t>
      </w:r>
      <w:r>
        <w:rPr>
          <w:rFonts w:ascii="仿宋" w:hAnsi="仿宋" w:eastAsia="仿宋"/>
          <w:color w:val="auto"/>
          <w:sz w:val="24"/>
        </w:rPr>
        <w:t>2</w:t>
      </w:r>
      <w:r>
        <w:rPr>
          <w:rFonts w:hint="eastAsia" w:ascii="仿宋" w:hAnsi="仿宋" w:eastAsia="仿宋"/>
          <w:color w:val="auto"/>
          <w:sz w:val="24"/>
        </w:rPr>
        <w:t>份，封面上标注“正本”、“副本”字样）。所有响应文件须注明询价通知编号、项目名称、分包号和供应商名称。</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17.2响应文件需打印或用不褪色、不变质的墨水书写，并由供应商的法定代表人/单位负责人或其授权代表在规定签章处签字或盖章。</w:t>
      </w:r>
    </w:p>
    <w:p>
      <w:pPr>
        <w:tabs>
          <w:tab w:val="left" w:pos="1095"/>
        </w:tabs>
        <w:spacing w:line="400" w:lineRule="exact"/>
        <w:ind w:firstLine="460" w:firstLineChars="192"/>
        <w:rPr>
          <w:rFonts w:ascii="仿宋" w:hAnsi="仿宋" w:eastAsia="仿宋"/>
          <w:color w:val="auto"/>
          <w:sz w:val="24"/>
        </w:rPr>
      </w:pPr>
      <w:r>
        <w:rPr>
          <w:rFonts w:hint="eastAsia" w:ascii="仿宋" w:hAnsi="仿宋" w:eastAsia="仿宋"/>
          <w:color w:val="auto"/>
          <w:sz w:val="24"/>
        </w:rPr>
        <w:t>17.3响应文件的打印和书写应清楚工整，任何行间插字、涂改或增删，必须由供应商的法定代表人/单位负责人或其授权代表签字并盖供应商公章。</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17.4</w:t>
      </w:r>
      <w:r>
        <w:rPr>
          <w:rFonts w:hint="eastAsia" w:ascii="仿宋" w:hAnsi="仿宋" w:eastAsia="仿宋"/>
          <w:b/>
          <w:color w:val="auto"/>
          <w:sz w:val="24"/>
        </w:rPr>
        <w:t>（实质性要求）</w:t>
      </w:r>
      <w:r>
        <w:rPr>
          <w:rFonts w:hint="eastAsia" w:ascii="仿宋" w:hAnsi="仿宋" w:eastAsia="仿宋"/>
          <w:color w:val="auto"/>
          <w:sz w:val="24"/>
        </w:rPr>
        <w:t>响应文件应由供应商法定代表人/主要负责人/本人或其授权代表在响应文件要求的地方签字</w:t>
      </w:r>
      <w:r>
        <w:rPr>
          <w:rFonts w:hint="eastAsia" w:ascii="仿宋" w:hAnsi="仿宋" w:eastAsia="仿宋"/>
          <w:bCs/>
          <w:color w:val="auto"/>
          <w:sz w:val="24"/>
        </w:rPr>
        <w:t>（注：</w:t>
      </w:r>
      <w:r>
        <w:rPr>
          <w:rFonts w:hint="eastAsia" w:ascii="仿宋" w:hAnsi="仿宋" w:eastAsia="仿宋"/>
          <w:color w:val="auto"/>
          <w:sz w:val="24"/>
        </w:rPr>
        <w:t>供应商为法人的，应当由其法定代表人或者</w:t>
      </w:r>
      <w:r>
        <w:rPr>
          <w:rFonts w:hint="eastAsia" w:ascii="仿宋" w:hAnsi="仿宋" w:eastAsia="仿宋"/>
          <w:bCs/>
          <w:color w:val="auto"/>
          <w:sz w:val="24"/>
        </w:rPr>
        <w:t>授权代表</w:t>
      </w:r>
      <w:r>
        <w:rPr>
          <w:rFonts w:hint="eastAsia" w:ascii="仿宋" w:hAnsi="仿宋" w:eastAsia="仿宋"/>
          <w:color w:val="auto"/>
          <w:sz w:val="24"/>
        </w:rPr>
        <w:t>签字确认；供应商为其他组织的，应当由其主要负责人或者</w:t>
      </w:r>
      <w:r>
        <w:rPr>
          <w:rFonts w:hint="eastAsia" w:ascii="仿宋" w:hAnsi="仿宋" w:eastAsia="仿宋"/>
          <w:bCs/>
          <w:color w:val="auto"/>
          <w:sz w:val="24"/>
        </w:rPr>
        <w:t>授权代表</w:t>
      </w:r>
      <w:r>
        <w:rPr>
          <w:rFonts w:hint="eastAsia" w:ascii="仿宋" w:hAnsi="仿宋" w:eastAsia="仿宋"/>
          <w:color w:val="auto"/>
          <w:sz w:val="24"/>
        </w:rPr>
        <w:t>签字确认；供应商为自然人的，应当由其本人或者</w:t>
      </w:r>
      <w:r>
        <w:rPr>
          <w:rFonts w:hint="eastAsia" w:ascii="仿宋" w:hAnsi="仿宋" w:eastAsia="仿宋"/>
          <w:bCs/>
          <w:color w:val="auto"/>
          <w:sz w:val="24"/>
        </w:rPr>
        <w:t>授权代表</w:t>
      </w:r>
      <w:r>
        <w:rPr>
          <w:rFonts w:hint="eastAsia" w:ascii="仿宋" w:hAnsi="仿宋" w:eastAsia="仿宋"/>
          <w:color w:val="auto"/>
          <w:sz w:val="24"/>
        </w:rPr>
        <w:t>签字确认</w:t>
      </w:r>
      <w:r>
        <w:rPr>
          <w:rFonts w:hint="eastAsia" w:ascii="仿宋" w:hAnsi="仿宋" w:eastAsia="仿宋"/>
          <w:bCs/>
          <w:color w:val="auto"/>
          <w:sz w:val="24"/>
        </w:rPr>
        <w:t>）或加盖私人印章</w:t>
      </w:r>
      <w:r>
        <w:rPr>
          <w:rFonts w:hint="eastAsia" w:ascii="仿宋" w:hAnsi="仿宋" w:eastAsia="仿宋"/>
          <w:color w:val="auto"/>
          <w:sz w:val="24"/>
        </w:rPr>
        <w:t>，要求加盖公章的地方加盖单位公章。</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17.5响应文件正本和副本需要逐页编目编码。</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17.6响应文件正本和副本应当采用胶装方式装订成册，不得散装或者合页装订。</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17.7响应文件应根据询价通知书的要求签署、盖章（第七章</w:t>
      </w:r>
      <w:r>
        <w:rPr>
          <w:rFonts w:ascii="仿宋" w:hAnsi="仿宋" w:eastAsia="仿宋"/>
          <w:color w:val="auto"/>
          <w:sz w:val="24"/>
        </w:rPr>
        <w:t>2.3</w:t>
      </w:r>
      <w:r>
        <w:rPr>
          <w:rFonts w:hint="eastAsia" w:ascii="仿宋" w:hAnsi="仿宋" w:eastAsia="仿宋"/>
          <w:color w:val="auto"/>
          <w:sz w:val="24"/>
        </w:rPr>
        <w:t>规定</w:t>
      </w:r>
      <w:r>
        <w:rPr>
          <w:rFonts w:ascii="仿宋" w:hAnsi="仿宋" w:eastAsia="仿宋"/>
          <w:color w:val="auto"/>
          <w:sz w:val="24"/>
        </w:rPr>
        <w:t>的</w:t>
      </w:r>
      <w:r>
        <w:rPr>
          <w:rFonts w:hint="eastAsia" w:ascii="仿宋" w:hAnsi="仿宋" w:eastAsia="仿宋"/>
          <w:color w:val="auto"/>
          <w:sz w:val="24"/>
        </w:rPr>
        <w:t>例外</w:t>
      </w:r>
      <w:r>
        <w:rPr>
          <w:rFonts w:ascii="仿宋" w:hAnsi="仿宋" w:eastAsia="仿宋"/>
          <w:color w:val="auto"/>
          <w:sz w:val="24"/>
        </w:rPr>
        <w:t>情形除外</w:t>
      </w:r>
      <w:r>
        <w:rPr>
          <w:rFonts w:hint="eastAsia" w:ascii="仿宋" w:hAnsi="仿宋" w:eastAsia="仿宋"/>
          <w:color w:val="auto"/>
          <w:sz w:val="24"/>
        </w:rPr>
        <w:t>）。</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17.8响应文件统一用</w:t>
      </w:r>
      <w:r>
        <w:rPr>
          <w:rFonts w:ascii="仿宋" w:hAnsi="仿宋" w:eastAsia="仿宋"/>
          <w:color w:val="auto"/>
          <w:sz w:val="24"/>
        </w:rPr>
        <w:t>A4</w:t>
      </w:r>
      <w:r>
        <w:rPr>
          <w:rFonts w:hint="eastAsia" w:ascii="仿宋" w:hAnsi="仿宋" w:eastAsia="仿宋"/>
          <w:color w:val="auto"/>
          <w:sz w:val="24"/>
        </w:rPr>
        <w:t>幅面纸印制，除另有规定外。</w:t>
      </w:r>
    </w:p>
    <w:p>
      <w:pPr>
        <w:tabs>
          <w:tab w:val="left" w:pos="1080"/>
        </w:tabs>
        <w:spacing w:line="400" w:lineRule="exact"/>
        <w:ind w:firstLine="463" w:firstLineChars="192"/>
        <w:rPr>
          <w:rFonts w:ascii="仿宋" w:hAnsi="仿宋" w:eastAsia="仿宋"/>
          <w:b/>
          <w:color w:val="auto"/>
          <w:sz w:val="24"/>
        </w:rPr>
      </w:pPr>
    </w:p>
    <w:p>
      <w:pPr>
        <w:numPr>
          <w:ilvl w:val="0"/>
          <w:numId w:val="1"/>
        </w:numPr>
        <w:tabs>
          <w:tab w:val="left" w:pos="1080"/>
          <w:tab w:val="clear" w:pos="312"/>
        </w:tabs>
        <w:spacing w:line="400" w:lineRule="exact"/>
        <w:ind w:firstLine="463" w:firstLineChars="192"/>
        <w:rPr>
          <w:rFonts w:ascii="仿宋" w:hAnsi="仿宋" w:eastAsia="仿宋"/>
          <w:b/>
          <w:color w:val="auto"/>
          <w:sz w:val="24"/>
        </w:rPr>
      </w:pPr>
      <w:r>
        <w:rPr>
          <w:rFonts w:hint="eastAsia" w:ascii="仿宋" w:hAnsi="仿宋" w:eastAsia="仿宋"/>
          <w:b/>
          <w:color w:val="auto"/>
          <w:sz w:val="24"/>
        </w:rPr>
        <w:t>响应文件的密封和标注（不属于本项目询价小组评审范畴，由采购需求部门、采购组织部门在接收响应文件时及时处理）</w:t>
      </w:r>
    </w:p>
    <w:p>
      <w:pPr>
        <w:tabs>
          <w:tab w:val="left" w:pos="1080"/>
        </w:tabs>
        <w:spacing w:line="400" w:lineRule="exact"/>
        <w:ind w:firstLine="480" w:firstLineChars="200"/>
        <w:rPr>
          <w:rFonts w:ascii="仿宋" w:hAnsi="仿宋" w:eastAsia="仿宋"/>
          <w:color w:val="auto"/>
          <w:sz w:val="24"/>
        </w:rPr>
      </w:pPr>
      <w:r>
        <w:rPr>
          <w:rFonts w:hint="eastAsia" w:ascii="仿宋" w:hAnsi="仿宋" w:eastAsia="仿宋"/>
          <w:color w:val="auto"/>
          <w:sz w:val="24"/>
        </w:rPr>
        <w:t>18.1 响应文件可以单独密封包装，也可以所有响应文件密封包装在一个密封袋内。</w:t>
      </w:r>
    </w:p>
    <w:p>
      <w:pPr>
        <w:tabs>
          <w:tab w:val="left" w:pos="1080"/>
        </w:tabs>
        <w:spacing w:line="400" w:lineRule="exact"/>
        <w:ind w:firstLine="480" w:firstLineChars="200"/>
        <w:rPr>
          <w:rStyle w:val="24"/>
          <w:rFonts w:ascii="仿宋" w:hAnsi="仿宋" w:eastAsia="仿宋"/>
          <w:color w:val="auto"/>
        </w:rPr>
      </w:pPr>
      <w:r>
        <w:rPr>
          <w:rFonts w:hint="eastAsia" w:ascii="仿宋" w:hAnsi="仿宋" w:eastAsia="仿宋"/>
          <w:color w:val="auto"/>
          <w:sz w:val="24"/>
        </w:rPr>
        <w:t>18.2 响应文件密封袋的最外层应清楚地标明采购项目名称、采购项目编号、包件号及名称（若有）、供应商名称。</w:t>
      </w:r>
    </w:p>
    <w:p>
      <w:pPr>
        <w:tabs>
          <w:tab w:val="left" w:pos="1080"/>
        </w:tabs>
        <w:spacing w:line="400" w:lineRule="exact"/>
        <w:ind w:firstLine="480" w:firstLineChars="200"/>
        <w:rPr>
          <w:rFonts w:ascii="仿宋" w:hAnsi="仿宋" w:eastAsia="仿宋"/>
          <w:color w:val="auto"/>
          <w:szCs w:val="21"/>
        </w:rPr>
      </w:pPr>
      <w:r>
        <w:rPr>
          <w:rFonts w:hint="eastAsia" w:ascii="仿宋" w:hAnsi="仿宋" w:eastAsia="仿宋"/>
          <w:color w:val="auto"/>
          <w:sz w:val="24"/>
        </w:rPr>
        <w:t>18.3 所有外层密封袋的封口处应粘贴牢固。</w:t>
      </w:r>
    </w:p>
    <w:p>
      <w:pPr>
        <w:tabs>
          <w:tab w:val="left" w:pos="1080"/>
        </w:tabs>
        <w:spacing w:line="400" w:lineRule="exact"/>
        <w:ind w:firstLine="480" w:firstLineChars="200"/>
        <w:rPr>
          <w:rFonts w:ascii="仿宋" w:hAnsi="仿宋" w:eastAsia="仿宋"/>
          <w:color w:val="auto"/>
          <w:sz w:val="24"/>
        </w:rPr>
      </w:pPr>
      <w:r>
        <w:rPr>
          <w:rFonts w:hint="eastAsia" w:ascii="仿宋" w:hAnsi="仿宋" w:eastAsia="仿宋"/>
          <w:color w:val="auto"/>
          <w:sz w:val="24"/>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hAnsi="仿宋" w:eastAsia="仿宋"/>
          <w:color w:val="auto"/>
          <w:sz w:val="24"/>
        </w:rPr>
      </w:pPr>
    </w:p>
    <w:p>
      <w:pPr>
        <w:tabs>
          <w:tab w:val="left" w:pos="1080"/>
        </w:tabs>
        <w:spacing w:line="400" w:lineRule="exact"/>
        <w:ind w:firstLine="463" w:firstLineChars="192"/>
        <w:rPr>
          <w:rFonts w:ascii="仿宋" w:hAnsi="仿宋" w:eastAsia="仿宋"/>
          <w:b/>
          <w:color w:val="auto"/>
          <w:sz w:val="24"/>
        </w:rPr>
      </w:pPr>
      <w:r>
        <w:rPr>
          <w:rFonts w:hint="eastAsia" w:ascii="仿宋" w:hAnsi="仿宋" w:eastAsia="仿宋"/>
          <w:b/>
          <w:color w:val="auto"/>
          <w:sz w:val="24"/>
        </w:rPr>
        <w:t>19.响应文件的递交</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ascii="仿宋" w:hAnsi="仿宋" w:eastAsia="仿宋"/>
          <w:color w:val="auto"/>
          <w:sz w:val="24"/>
        </w:rPr>
      </w:pPr>
    </w:p>
    <w:p>
      <w:pPr>
        <w:tabs>
          <w:tab w:val="left" w:pos="1080"/>
        </w:tabs>
        <w:spacing w:line="400" w:lineRule="exact"/>
        <w:ind w:firstLine="463" w:firstLineChars="192"/>
        <w:rPr>
          <w:rFonts w:ascii="仿宋" w:hAnsi="仿宋" w:eastAsia="仿宋"/>
          <w:b/>
          <w:color w:val="auto"/>
          <w:sz w:val="24"/>
        </w:rPr>
      </w:pPr>
      <w:r>
        <w:rPr>
          <w:rFonts w:hint="eastAsia" w:ascii="仿宋" w:hAnsi="仿宋" w:eastAsia="仿宋"/>
          <w:b/>
          <w:color w:val="auto"/>
          <w:sz w:val="24"/>
        </w:rPr>
        <w:t>20.响应文件的修改和撤回（补充、修改响应文件的密封和标注按照本章“18.响应文件的密封和标注”规定处理）</w:t>
      </w:r>
    </w:p>
    <w:p>
      <w:pPr>
        <w:pStyle w:val="5"/>
        <w:spacing w:line="400" w:lineRule="exact"/>
        <w:ind w:firstLine="480"/>
        <w:rPr>
          <w:rFonts w:ascii="仿宋" w:hAnsi="仿宋" w:eastAsia="仿宋"/>
          <w:color w:val="auto"/>
          <w:sz w:val="24"/>
        </w:rPr>
      </w:pPr>
      <w:r>
        <w:rPr>
          <w:rFonts w:hint="eastAsia" w:ascii="仿宋" w:hAnsi="仿宋" w:eastAsia="仿宋"/>
          <w:color w:val="auto"/>
          <w:sz w:val="24"/>
        </w:rPr>
        <w:t>20</w:t>
      </w:r>
      <w:r>
        <w:rPr>
          <w:rFonts w:ascii="仿宋" w:hAnsi="仿宋" w:eastAsia="仿宋"/>
          <w:color w:val="auto"/>
          <w:sz w:val="24"/>
        </w:rPr>
        <w:t>.</w:t>
      </w:r>
      <w:r>
        <w:rPr>
          <w:rFonts w:hint="eastAsia" w:ascii="仿宋" w:hAnsi="仿宋" w:eastAsia="仿宋"/>
          <w:color w:val="auto"/>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20</w:t>
      </w:r>
      <w:r>
        <w:rPr>
          <w:rFonts w:ascii="仿宋" w:hAnsi="仿宋" w:eastAsia="仿宋"/>
          <w:color w:val="auto"/>
          <w:sz w:val="24"/>
        </w:rPr>
        <w:t>.</w:t>
      </w:r>
      <w:r>
        <w:rPr>
          <w:rFonts w:hint="eastAsia" w:ascii="仿宋" w:hAnsi="仿宋" w:eastAsia="仿宋"/>
          <w:color w:val="auto"/>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20</w:t>
      </w:r>
      <w:r>
        <w:rPr>
          <w:rFonts w:ascii="仿宋" w:hAnsi="仿宋" w:eastAsia="仿宋"/>
          <w:color w:val="auto"/>
          <w:sz w:val="24"/>
        </w:rPr>
        <w:t>.</w:t>
      </w:r>
      <w:r>
        <w:rPr>
          <w:rFonts w:hint="eastAsia" w:ascii="仿宋" w:hAnsi="仿宋" w:eastAsia="仿宋"/>
          <w:color w:val="auto"/>
          <w:sz w:val="24"/>
        </w:rPr>
        <w:t>3 供应商不得在递交截止时间起至响应文件有效期期满前撤销其响应文件。</w:t>
      </w:r>
    </w:p>
    <w:p>
      <w:pPr>
        <w:spacing w:line="400" w:lineRule="exact"/>
        <w:ind w:firstLine="480"/>
        <w:rPr>
          <w:rFonts w:ascii="仿宋" w:hAnsi="仿宋" w:eastAsia="仿宋"/>
          <w:color w:val="auto"/>
          <w:sz w:val="24"/>
        </w:rPr>
      </w:pPr>
      <w:r>
        <w:rPr>
          <w:rFonts w:hint="eastAsia" w:ascii="仿宋" w:hAnsi="仿宋" w:eastAsia="仿宋"/>
          <w:color w:val="auto"/>
          <w:sz w:val="24"/>
        </w:rPr>
        <w:t>20.4 供应商对其提交的响应文件的真实性、合法性承担法律责任。</w:t>
      </w:r>
    </w:p>
    <w:p>
      <w:pPr>
        <w:pStyle w:val="4"/>
        <w:keepNext w:val="0"/>
        <w:keepLines w:val="0"/>
        <w:spacing w:before="0" w:after="0" w:line="400" w:lineRule="exact"/>
        <w:jc w:val="center"/>
        <w:outlineLvl w:val="9"/>
        <w:rPr>
          <w:rFonts w:ascii="仿宋" w:hAnsi="仿宋" w:eastAsia="仿宋"/>
          <w:color w:val="auto"/>
          <w:sz w:val="24"/>
        </w:rPr>
      </w:pPr>
    </w:p>
    <w:p>
      <w:pPr>
        <w:pStyle w:val="4"/>
        <w:keepNext w:val="0"/>
        <w:keepLines w:val="0"/>
        <w:spacing w:line="400" w:lineRule="exact"/>
        <w:jc w:val="center"/>
        <w:rPr>
          <w:rFonts w:ascii="仿宋" w:hAnsi="仿宋" w:eastAsia="仿宋"/>
          <w:color w:val="auto"/>
        </w:rPr>
      </w:pPr>
      <w:r>
        <w:rPr>
          <w:rFonts w:hint="eastAsia" w:ascii="仿宋" w:hAnsi="仿宋" w:eastAsia="仿宋"/>
          <w:color w:val="auto"/>
        </w:rPr>
        <w:t>五、询价及评审过程</w:t>
      </w:r>
    </w:p>
    <w:p>
      <w:pPr>
        <w:pStyle w:val="4"/>
        <w:keepNext w:val="0"/>
        <w:keepLines w:val="0"/>
        <w:spacing w:line="400" w:lineRule="exact"/>
        <w:ind w:firstLine="480" w:firstLineChars="200"/>
        <w:rPr>
          <w:rFonts w:ascii="仿宋" w:hAnsi="仿宋" w:eastAsia="仿宋"/>
          <w:b w:val="0"/>
          <w:color w:val="auto"/>
          <w:sz w:val="24"/>
          <w:szCs w:val="24"/>
        </w:rPr>
      </w:pPr>
      <w:r>
        <w:rPr>
          <w:rFonts w:hint="eastAsia" w:ascii="仿宋" w:hAnsi="仿宋" w:eastAsia="仿宋"/>
          <w:b w:val="0"/>
          <w:bCs w:val="0"/>
          <w:color w:val="auto"/>
          <w:sz w:val="24"/>
          <w:szCs w:val="24"/>
        </w:rPr>
        <w:t>21.询</w:t>
      </w:r>
      <w:r>
        <w:rPr>
          <w:rFonts w:hint="eastAsia" w:ascii="仿宋" w:hAnsi="仿宋" w:eastAsia="仿宋"/>
          <w:b w:val="0"/>
          <w:color w:val="auto"/>
          <w:sz w:val="24"/>
          <w:szCs w:val="24"/>
        </w:rPr>
        <w:t>价小组的组建及评审工作按照《九寨沟管理局货物和服务非政府采购管理办法》和本文件第七章的规定进行。</w:t>
      </w:r>
    </w:p>
    <w:p>
      <w:pPr>
        <w:pStyle w:val="4"/>
        <w:keepNext w:val="0"/>
        <w:keepLines w:val="0"/>
        <w:spacing w:line="400" w:lineRule="exact"/>
        <w:jc w:val="center"/>
        <w:outlineLvl w:val="9"/>
        <w:rPr>
          <w:rFonts w:ascii="仿宋" w:hAnsi="仿宋" w:eastAsia="仿宋"/>
          <w:b w:val="0"/>
          <w:color w:val="auto"/>
          <w:sz w:val="24"/>
          <w:szCs w:val="24"/>
        </w:rPr>
      </w:pPr>
    </w:p>
    <w:p>
      <w:pPr>
        <w:pStyle w:val="4"/>
        <w:keepNext w:val="0"/>
        <w:keepLines w:val="0"/>
        <w:spacing w:line="400" w:lineRule="exact"/>
        <w:jc w:val="center"/>
        <w:rPr>
          <w:rFonts w:ascii="仿宋" w:hAnsi="仿宋" w:eastAsia="仿宋"/>
          <w:color w:val="auto"/>
        </w:rPr>
      </w:pPr>
      <w:r>
        <w:rPr>
          <w:rFonts w:hint="eastAsia" w:ascii="仿宋" w:hAnsi="仿宋" w:eastAsia="仿宋"/>
          <w:color w:val="auto"/>
        </w:rPr>
        <w:t>六、成交事项</w:t>
      </w:r>
    </w:p>
    <w:p>
      <w:pPr>
        <w:pStyle w:val="4"/>
        <w:keepNext w:val="0"/>
        <w:keepLines w:val="0"/>
        <w:spacing w:before="0" w:after="0" w:line="400" w:lineRule="exact"/>
        <w:ind w:firstLine="480" w:firstLineChars="200"/>
        <w:rPr>
          <w:rFonts w:ascii="仿宋" w:hAnsi="仿宋" w:eastAsia="仿宋"/>
          <w:b w:val="0"/>
          <w:bCs w:val="0"/>
          <w:color w:val="auto"/>
          <w:sz w:val="24"/>
          <w:szCs w:val="24"/>
        </w:rPr>
      </w:pPr>
      <w:r>
        <w:rPr>
          <w:rFonts w:hint="eastAsia" w:ascii="仿宋" w:hAnsi="仿宋" w:eastAsia="仿宋"/>
          <w:b w:val="0"/>
          <w:bCs w:val="0"/>
          <w:color w:val="auto"/>
          <w:sz w:val="24"/>
          <w:szCs w:val="24"/>
        </w:rPr>
        <w:t>22.确定成交供应商</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采购需求部门将按询价小组推荐的成交候选供应商顺序确定成交供应商。</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22.1采购组织部门自评审结束后2个工作日内将询价报告及有关资料送交采购需求部门确定成交供应商。</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22.2采购需求部门收到询价报告及有关资料后，将在5个工作日内按照询价报告中推荐的成交候选供应商顺序确定成交供应商。成交候选供应商并列的，采购需求部门自主采取公平、择优的方式选择成交供应商。采购需求部门逾期未确定成交供应商且不提出异议的，视为确定询价报告提出的排序第一的供应商为成交供应商。</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22.3采购需求部门确定成交供应商过程中，发现成交候选供应商有下列情形之一的，应当不予确定其为成交供应商：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（1）发现成交候选供应商存在禁止参加本项目采购活动的违法行为的；</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（2）成交候选供应商因不可抗力，不能继续参加采购活动；</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（3）成交候选供应商无偿赠与或者低于成本价竞争；</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（4）成交候选供应商提供虚假材料；</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（5）成交候选供应商恶意串通。</w:t>
      </w:r>
    </w:p>
    <w:p>
      <w:pPr>
        <w:pStyle w:val="4"/>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23.成交结果</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采购需求部门确定成交供应商后，将及时书面通知采购组织部门，发出成交通知书并发布成交结果公告。</w:t>
      </w:r>
    </w:p>
    <w:p>
      <w:pPr>
        <w:ind w:firstLine="465"/>
        <w:rPr>
          <w:rFonts w:ascii="仿宋" w:hAnsi="仿宋" w:eastAsia="仿宋"/>
          <w:bCs/>
          <w:color w:val="auto"/>
          <w:sz w:val="24"/>
        </w:rPr>
      </w:pPr>
    </w:p>
    <w:p>
      <w:pPr>
        <w:pStyle w:val="4"/>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24.成交通知书</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24.1成交通知书为签订采购合同的依据之一，是合同的有效组成部分。</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24.2成交通知书对采购需求部门和成交供应商均具有法律效力。成交通知书发出后，采购需求部门无正当理由改变成交结果，或者成交供应商无正当理由放弃成交的，将承担相应的法律责任。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24.3成交供应商的响应文件作为无效响应文件处理或者有关采购法律法规规章制度规定的成交无效情形的，采购需求部门/采购组织部门在取得有权主体的认定以后，有权宣布发出的成交通知书无效，并收回发出的成交通知书，重新确定成交供应商或者重新开展采购活动。</w:t>
      </w:r>
    </w:p>
    <w:p>
      <w:pPr>
        <w:ind w:firstLine="640"/>
        <w:rPr>
          <w:rFonts w:ascii="仿宋" w:hAnsi="仿宋" w:eastAsia="仿宋"/>
          <w:color w:val="auto"/>
        </w:rPr>
      </w:pPr>
    </w:p>
    <w:p>
      <w:pPr>
        <w:pStyle w:val="4"/>
        <w:keepNext w:val="0"/>
        <w:keepLines w:val="0"/>
        <w:spacing w:line="400" w:lineRule="exact"/>
        <w:jc w:val="center"/>
        <w:rPr>
          <w:rFonts w:ascii="仿宋" w:hAnsi="仿宋" w:eastAsia="仿宋"/>
          <w:color w:val="auto"/>
        </w:rPr>
      </w:pPr>
      <w:r>
        <w:rPr>
          <w:rFonts w:hint="eastAsia" w:ascii="仿宋" w:hAnsi="仿宋" w:eastAsia="仿宋"/>
          <w:color w:val="auto"/>
        </w:rPr>
        <w:t>七、合同事项</w:t>
      </w:r>
    </w:p>
    <w:p>
      <w:pPr>
        <w:pStyle w:val="4"/>
        <w:keepNext w:val="0"/>
        <w:keepLines w:val="0"/>
        <w:spacing w:before="0" w:after="0" w:line="400" w:lineRule="exact"/>
        <w:ind w:firstLine="472" w:firstLineChars="196"/>
        <w:outlineLvl w:val="9"/>
        <w:rPr>
          <w:rFonts w:ascii="仿宋" w:hAnsi="仿宋" w:eastAsia="仿宋"/>
          <w:color w:val="auto"/>
          <w:sz w:val="24"/>
          <w:szCs w:val="24"/>
        </w:rPr>
      </w:pPr>
    </w:p>
    <w:p>
      <w:pPr>
        <w:pStyle w:val="4"/>
        <w:keepNext w:val="0"/>
        <w:keepLines w:val="0"/>
        <w:spacing w:before="0" w:after="0" w:line="400" w:lineRule="exact"/>
        <w:ind w:firstLine="472" w:firstLineChars="196"/>
        <w:rPr>
          <w:rFonts w:ascii="仿宋" w:hAnsi="仿宋" w:eastAsia="仿宋"/>
          <w:color w:val="auto"/>
          <w:sz w:val="24"/>
          <w:szCs w:val="24"/>
        </w:rPr>
      </w:pPr>
      <w:bookmarkStart w:id="27" w:name="_Toc101338364"/>
      <w:bookmarkStart w:id="28" w:name="_Toc209847069"/>
      <w:bookmarkStart w:id="29" w:name="_Toc430773927"/>
      <w:bookmarkStart w:id="30" w:name="_Toc101174151"/>
      <w:bookmarkStart w:id="31" w:name="_Toc101250646"/>
      <w:r>
        <w:rPr>
          <w:rFonts w:hint="eastAsia" w:ascii="仿宋" w:hAnsi="仿宋" w:eastAsia="仿宋"/>
          <w:color w:val="auto"/>
          <w:sz w:val="24"/>
          <w:szCs w:val="24"/>
        </w:rPr>
        <w:t>25.签订合同</w:t>
      </w:r>
      <w:bookmarkEnd w:id="27"/>
      <w:bookmarkEnd w:id="28"/>
      <w:bookmarkEnd w:id="29"/>
      <w:bookmarkEnd w:id="30"/>
      <w:bookmarkEnd w:id="31"/>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25.1 成交供应商应在成交通知书发出之日起三十日内与采购需求部门签订采购合同。由于成交供应商的原因逾期未与采购需求部门签订采购合同的，将视为放弃成交，取消其成交资格并记入失信行为处理。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25.2 询价通知书、成交供应商的响应文件及双方确认的澄清文件等，均为有法律约束力的经济合同的组成部分。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25.3 采购需求部门不得向成交供应商提出任何不合理的要求，作为签订合同的条件，不得与成交供应商私下订立背离合同实质性内容的任何协议，所签订的合同不得对询价通知书和成交供应商响应文件确定的事项进行修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25.5 询价通知书、成交供应商提交的响应文件、询价中的报价、成交供应商承诺书、成交通知书等均称为有法律约束力的合同组成内容。</w:t>
      </w:r>
    </w:p>
    <w:p>
      <w:pPr>
        <w:spacing w:line="400" w:lineRule="exact"/>
        <w:ind w:firstLine="480" w:firstLineChars="200"/>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26.合同分包（实质性要求）</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26.1 经采购需求部门同意，成交供应商可以依法采取分包方式履行合同，但必须在响应文件中事前载明。这种要求应当在合同签订之前征得采购需求部门同意，并且分包供应商履行的分包项目的品牌、规格型号及技术要求等，必须与成交的一致。</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分包履行合同的部分应当为采购项目的非主体、非关键性工作，不属于成交供应商的主要合同义务。</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26.2 采购合同实行分包履行的，成交供应商就采购项目和分包项目向采购需求部门负责，分包供应商就分包项目承担责任。</w:t>
      </w:r>
    </w:p>
    <w:p>
      <w:pPr>
        <w:spacing w:line="400" w:lineRule="exact"/>
        <w:ind w:firstLine="480" w:firstLineChars="200"/>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27.合同转包（实质性要求）</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成交供应商转包的，视同拒绝履行采购合同义务，将依法追究法律责任。</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28.合同备案</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采购需求部门应当将采购合同副本自签订（双方当事人均已签字盖章）之日起7日内报采购组织部门备案。</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29.履行合同</w:t>
      </w:r>
    </w:p>
    <w:p>
      <w:pPr>
        <w:spacing w:line="400" w:lineRule="exact"/>
        <w:ind w:firstLine="480"/>
        <w:rPr>
          <w:rFonts w:ascii="仿宋" w:hAnsi="仿宋" w:eastAsia="仿宋"/>
          <w:color w:val="auto"/>
          <w:sz w:val="24"/>
        </w:rPr>
      </w:pPr>
      <w:r>
        <w:rPr>
          <w:rFonts w:hint="eastAsia" w:ascii="仿宋" w:hAnsi="仿宋" w:eastAsia="仿宋"/>
          <w:color w:val="auto"/>
          <w:sz w:val="24"/>
        </w:rPr>
        <w:t>29.1 成交供应商与采购需求部门签订合同后，合同双方应严格执行合同条款，履行合同规定的义务，保证合同的顺利完成。</w:t>
      </w:r>
    </w:p>
    <w:p>
      <w:pPr>
        <w:spacing w:line="400" w:lineRule="exact"/>
        <w:ind w:firstLine="480"/>
        <w:rPr>
          <w:rFonts w:ascii="仿宋" w:hAnsi="仿宋" w:eastAsia="仿宋"/>
          <w:color w:val="auto"/>
          <w:sz w:val="24"/>
        </w:rPr>
      </w:pPr>
      <w:r>
        <w:rPr>
          <w:rFonts w:hint="eastAsia" w:ascii="仿宋" w:hAnsi="仿宋" w:eastAsia="仿宋"/>
          <w:color w:val="auto"/>
          <w:sz w:val="24"/>
        </w:rPr>
        <w:t>29.2 在合同履行过程中，如发生合同纠纷，合同双方应按照《中华人民共和国合同法》《中华人民共和国民法典》的有关规定进行处理。</w:t>
      </w:r>
    </w:p>
    <w:p>
      <w:pPr>
        <w:spacing w:line="400" w:lineRule="exact"/>
        <w:ind w:firstLine="482" w:firstLineChars="200"/>
        <w:rPr>
          <w:rFonts w:ascii="仿宋" w:hAnsi="仿宋" w:eastAsia="仿宋"/>
          <w:b/>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30.验收</w:t>
      </w:r>
    </w:p>
    <w:p>
      <w:pPr>
        <w:spacing w:line="400" w:lineRule="exact"/>
        <w:ind w:firstLine="480"/>
        <w:rPr>
          <w:rFonts w:ascii="仿宋" w:hAnsi="仿宋" w:eastAsia="仿宋"/>
          <w:color w:val="auto"/>
          <w:sz w:val="24"/>
        </w:rPr>
      </w:pPr>
      <w:r>
        <w:rPr>
          <w:rFonts w:hint="eastAsia" w:ascii="仿宋" w:hAnsi="仿宋" w:eastAsia="仿宋"/>
          <w:color w:val="auto"/>
          <w:sz w:val="24"/>
        </w:rPr>
        <w:t>30.1本项目采购需求部门及采购组织部门将严格按照有关履约验收制度规定的要求进行验收。</w:t>
      </w:r>
    </w:p>
    <w:p>
      <w:pPr>
        <w:spacing w:line="400" w:lineRule="exact"/>
        <w:ind w:firstLine="480"/>
        <w:rPr>
          <w:rFonts w:ascii="仿宋" w:hAnsi="仿宋" w:eastAsia="仿宋"/>
          <w:color w:val="auto"/>
          <w:sz w:val="24"/>
        </w:rPr>
      </w:pPr>
      <w:r>
        <w:rPr>
          <w:rFonts w:hint="eastAsia" w:ascii="仿宋" w:hAnsi="仿宋" w:eastAsia="仿宋"/>
          <w:color w:val="auto"/>
          <w:sz w:val="24"/>
        </w:rPr>
        <w:t>30.2 验收结果合格的，成交供应商凭验收报告办理相关手续。</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31.资金支付</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采购需求部门将按照采购合同规定，及时向成交供应商支付采购资金。</w:t>
      </w:r>
    </w:p>
    <w:p>
      <w:pPr>
        <w:pStyle w:val="4"/>
        <w:keepNext w:val="0"/>
        <w:keepLines w:val="0"/>
        <w:spacing w:before="0" w:after="0" w:line="400" w:lineRule="exact"/>
        <w:jc w:val="center"/>
        <w:outlineLvl w:val="9"/>
        <w:rPr>
          <w:rFonts w:ascii="仿宋" w:hAnsi="仿宋" w:eastAsia="仿宋"/>
          <w:color w:val="auto"/>
        </w:rPr>
      </w:pPr>
    </w:p>
    <w:p>
      <w:pPr>
        <w:pStyle w:val="4"/>
        <w:keepNext w:val="0"/>
        <w:keepLines w:val="0"/>
        <w:spacing w:before="0" w:after="0" w:line="400" w:lineRule="exact"/>
        <w:jc w:val="center"/>
        <w:rPr>
          <w:rFonts w:ascii="仿宋" w:hAnsi="仿宋" w:eastAsia="仿宋"/>
          <w:color w:val="auto"/>
        </w:rPr>
      </w:pPr>
      <w:r>
        <w:rPr>
          <w:rFonts w:hint="eastAsia" w:ascii="仿宋" w:hAnsi="仿宋" w:eastAsia="仿宋"/>
          <w:color w:val="auto"/>
        </w:rPr>
        <w:t>八、询价纪律要求</w:t>
      </w:r>
    </w:p>
    <w:p>
      <w:pPr>
        <w:tabs>
          <w:tab w:val="left" w:pos="851"/>
        </w:tabs>
        <w:spacing w:line="360" w:lineRule="auto"/>
        <w:jc w:val="center"/>
        <w:rPr>
          <w:rFonts w:ascii="仿宋" w:hAnsi="仿宋" w:eastAsia="仿宋"/>
          <w:color w:val="auto"/>
          <w:sz w:val="24"/>
        </w:rPr>
      </w:pPr>
    </w:p>
    <w:p>
      <w:pPr>
        <w:tabs>
          <w:tab w:val="left" w:pos="851"/>
        </w:tabs>
        <w:spacing w:line="360" w:lineRule="auto"/>
        <w:ind w:firstLine="482" w:firstLineChars="200"/>
        <w:rPr>
          <w:rFonts w:ascii="仿宋" w:hAnsi="仿宋" w:eastAsia="仿宋"/>
          <w:b/>
          <w:color w:val="auto"/>
          <w:sz w:val="24"/>
        </w:rPr>
      </w:pPr>
      <w:r>
        <w:rPr>
          <w:rFonts w:hint="eastAsia" w:ascii="仿宋" w:hAnsi="仿宋" w:eastAsia="仿宋"/>
          <w:b/>
          <w:color w:val="auto"/>
          <w:sz w:val="24"/>
        </w:rPr>
        <w:t>32.供应商不得具有的情形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供应商参加本项目询价不得有下列情形：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（1）提供虚假材料谋取成交；</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（2）采取不正当手段诋毁、排挤其他供应商；</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（3）与采购需求部门、采购组织部门、或其他供应商恶意串通；</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（4）向采购需求部门、采购组织部门、询价小组成员行贿或者提供其他不正当利益；</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（5）在询价过程中与采购需求部门、采购组织部门进行协商；</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（6）成交后无正当理由拒不与采购需求部门签订采购合同；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（7）未按照询价文件确定的事项签订采购合同；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（8）将采购合同转包或者违规分包；</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（9）提供假冒伪劣产品；</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（10）擅自变更、中止或者终止采购合同；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（11）法律法规规定的其他情形。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供应商有上述情形的，按照规定追究法律责任，具备（1）-（10）条情形之一的，同时将取消被确认为成交供应商的资格或者认定成交无效。</w:t>
      </w:r>
    </w:p>
    <w:p>
      <w:pPr>
        <w:tabs>
          <w:tab w:val="left" w:pos="851"/>
        </w:tabs>
        <w:spacing w:line="360" w:lineRule="auto"/>
        <w:rPr>
          <w:rFonts w:ascii="仿宋" w:hAnsi="仿宋" w:eastAsia="仿宋"/>
          <w:color w:val="auto"/>
          <w:sz w:val="24"/>
        </w:rPr>
      </w:pPr>
    </w:p>
    <w:p>
      <w:pPr>
        <w:tabs>
          <w:tab w:val="left" w:pos="851"/>
        </w:tabs>
        <w:spacing w:line="360" w:lineRule="auto"/>
        <w:jc w:val="center"/>
        <w:rPr>
          <w:rFonts w:ascii="仿宋" w:hAnsi="仿宋" w:eastAsia="仿宋"/>
          <w:b/>
          <w:color w:val="auto"/>
          <w:sz w:val="32"/>
          <w:szCs w:val="32"/>
        </w:rPr>
      </w:pPr>
      <w:r>
        <w:rPr>
          <w:rFonts w:hint="eastAsia" w:ascii="仿宋" w:hAnsi="仿宋" w:eastAsia="仿宋"/>
          <w:b/>
          <w:color w:val="auto"/>
          <w:sz w:val="32"/>
          <w:szCs w:val="32"/>
        </w:rPr>
        <w:t>九、其  他</w:t>
      </w:r>
    </w:p>
    <w:p>
      <w:pPr>
        <w:tabs>
          <w:tab w:val="left" w:pos="851"/>
        </w:tabs>
        <w:spacing w:line="360" w:lineRule="auto"/>
        <w:jc w:val="left"/>
        <w:rPr>
          <w:rFonts w:ascii="仿宋" w:hAnsi="仿宋" w:eastAsia="仿宋"/>
          <w:color w:val="auto"/>
          <w:sz w:val="24"/>
        </w:rPr>
      </w:pPr>
    </w:p>
    <w:p>
      <w:pPr>
        <w:spacing w:line="360" w:lineRule="auto"/>
        <w:ind w:firstLine="480" w:firstLineChars="200"/>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3.</w:t>
      </w:r>
      <w:r>
        <w:rPr>
          <w:rFonts w:hint="eastAsia" w:ascii="仿宋" w:hAnsi="仿宋" w:eastAsia="仿宋"/>
          <w:b/>
          <w:color w:val="auto"/>
          <w:sz w:val="24"/>
        </w:rPr>
        <w:t>（实质性要求）</w:t>
      </w:r>
      <w:r>
        <w:rPr>
          <w:rFonts w:hint="eastAsia" w:ascii="仿宋" w:hAnsi="仿宋" w:eastAsia="仿宋"/>
          <w:color w:val="auto"/>
          <w:sz w:val="24"/>
        </w:rPr>
        <w:t>在本次递交响应文件之前一周年内，供应商本次询价采购中对同一品牌同一型号的产品报价与其在中国境内其他地方的最低报价相比不得高于</w:t>
      </w:r>
      <w:r>
        <w:rPr>
          <w:rFonts w:hint="eastAsia" w:ascii="仿宋" w:hAnsi="仿宋" w:eastAsia="仿宋"/>
          <w:color w:val="auto"/>
          <w:sz w:val="24"/>
          <w:lang w:val="zh-CN"/>
        </w:rPr>
        <w:t>20%</w:t>
      </w:r>
      <w:r>
        <w:rPr>
          <w:rFonts w:hint="eastAsia" w:ascii="仿宋" w:hAnsi="仿宋" w:eastAsia="仿宋"/>
          <w:color w:val="auto"/>
          <w:sz w:val="24"/>
        </w:rPr>
        <w:t>。</w:t>
      </w:r>
    </w:p>
    <w:p>
      <w:pPr>
        <w:spacing w:line="360" w:lineRule="auto"/>
        <w:ind w:firstLine="480" w:firstLineChars="200"/>
        <w:rPr>
          <w:rFonts w:ascii="仿宋" w:hAnsi="仿宋" w:eastAsia="仿宋"/>
          <w:color w:val="auto"/>
          <w:kern w:val="0"/>
          <w:sz w:val="24"/>
        </w:rPr>
      </w:pPr>
      <w:r>
        <w:rPr>
          <w:rFonts w:hint="eastAsia" w:ascii="仿宋" w:hAnsi="仿宋" w:eastAsia="仿宋"/>
          <w:color w:val="auto"/>
          <w:sz w:val="24"/>
        </w:rPr>
        <w:t>34.</w:t>
      </w:r>
      <w:r>
        <w:rPr>
          <w:rFonts w:hint="eastAsia" w:ascii="仿宋" w:hAnsi="仿宋" w:eastAsia="仿宋"/>
          <w:b/>
          <w:color w:val="auto"/>
          <w:sz w:val="24"/>
        </w:rPr>
        <w:t>（实质性要求）</w:t>
      </w:r>
      <w:r>
        <w:rPr>
          <w:rFonts w:ascii="仿宋" w:hAnsi="仿宋" w:eastAsia="仿宋"/>
          <w:color w:val="auto"/>
          <w:kern w:val="0"/>
          <w:sz w:val="24"/>
        </w:rPr>
        <w:t>国家</w:t>
      </w:r>
      <w:r>
        <w:rPr>
          <w:rFonts w:hint="eastAsia" w:ascii="仿宋" w:hAnsi="仿宋" w:eastAsia="仿宋"/>
          <w:color w:val="auto"/>
          <w:kern w:val="0"/>
          <w:sz w:val="24"/>
        </w:rPr>
        <w:t>或行业主管部门</w:t>
      </w:r>
      <w:r>
        <w:rPr>
          <w:rFonts w:ascii="仿宋" w:hAnsi="仿宋" w:eastAsia="仿宋"/>
          <w:color w:val="auto"/>
          <w:kern w:val="0"/>
          <w:sz w:val="24"/>
        </w:rPr>
        <w:t>对</w:t>
      </w:r>
      <w:r>
        <w:rPr>
          <w:rFonts w:hint="eastAsia" w:ascii="仿宋" w:hAnsi="仿宋" w:eastAsia="仿宋"/>
          <w:color w:val="auto"/>
          <w:kern w:val="0"/>
          <w:sz w:val="24"/>
        </w:rPr>
        <w:t>采购产品的</w:t>
      </w:r>
      <w:r>
        <w:rPr>
          <w:rFonts w:ascii="仿宋" w:hAnsi="仿宋" w:eastAsia="仿宋"/>
          <w:color w:val="auto"/>
          <w:kern w:val="0"/>
          <w:sz w:val="24"/>
        </w:rPr>
        <w:t>技术</w:t>
      </w:r>
      <w:r>
        <w:rPr>
          <w:rFonts w:hint="eastAsia" w:ascii="仿宋" w:hAnsi="仿宋" w:eastAsia="仿宋"/>
          <w:color w:val="auto"/>
          <w:kern w:val="0"/>
          <w:sz w:val="24"/>
        </w:rPr>
        <w:t>标准、</w:t>
      </w:r>
      <w:r>
        <w:rPr>
          <w:rFonts w:ascii="仿宋" w:hAnsi="仿宋" w:eastAsia="仿宋"/>
          <w:color w:val="auto"/>
          <w:kern w:val="0"/>
          <w:sz w:val="24"/>
        </w:rPr>
        <w:t>质量</w:t>
      </w:r>
      <w:r>
        <w:rPr>
          <w:rFonts w:hint="eastAsia" w:ascii="仿宋" w:hAnsi="仿宋" w:eastAsia="仿宋"/>
          <w:color w:val="auto"/>
          <w:kern w:val="0"/>
          <w:sz w:val="24"/>
        </w:rPr>
        <w:t>标准和资格资质条件</w:t>
      </w:r>
      <w:r>
        <w:rPr>
          <w:rFonts w:ascii="仿宋" w:hAnsi="仿宋" w:eastAsia="仿宋"/>
          <w:color w:val="auto"/>
          <w:kern w:val="0"/>
          <w:sz w:val="24"/>
        </w:rPr>
        <w:t>等有</w:t>
      </w:r>
      <w:r>
        <w:rPr>
          <w:rFonts w:hint="eastAsia" w:ascii="仿宋" w:hAnsi="仿宋" w:eastAsia="仿宋"/>
          <w:color w:val="auto"/>
          <w:kern w:val="0"/>
          <w:sz w:val="24"/>
        </w:rPr>
        <w:t>强制性规定</w:t>
      </w:r>
      <w:r>
        <w:rPr>
          <w:rFonts w:ascii="仿宋" w:hAnsi="仿宋" w:eastAsia="仿宋"/>
          <w:color w:val="auto"/>
          <w:kern w:val="0"/>
          <w:sz w:val="24"/>
        </w:rPr>
        <w:t>的</w:t>
      </w:r>
      <w:r>
        <w:rPr>
          <w:rFonts w:hint="eastAsia" w:ascii="仿宋" w:hAnsi="仿宋" w:eastAsia="仿宋"/>
          <w:color w:val="auto"/>
          <w:sz w:val="24"/>
        </w:rPr>
        <w:t>，</w:t>
      </w:r>
      <w:r>
        <w:rPr>
          <w:rFonts w:hint="eastAsia" w:ascii="仿宋" w:hAnsi="仿宋" w:eastAsia="仿宋"/>
          <w:color w:val="auto"/>
          <w:kern w:val="0"/>
          <w:sz w:val="24"/>
        </w:rPr>
        <w:t>必须符合其要求。</w:t>
      </w:r>
    </w:p>
    <w:p>
      <w:pPr>
        <w:pStyle w:val="17"/>
        <w:spacing w:line="400" w:lineRule="exact"/>
        <w:rPr>
          <w:rFonts w:ascii="仿宋" w:hAnsi="仿宋" w:eastAsia="仿宋"/>
          <w:color w:val="auto"/>
        </w:rPr>
      </w:pPr>
      <w:r>
        <w:rPr>
          <w:rFonts w:ascii="仿宋" w:hAnsi="仿宋" w:eastAsia="仿宋"/>
          <w:color w:val="auto"/>
          <w:kern w:val="0"/>
          <w:sz w:val="24"/>
        </w:rPr>
        <w:br w:type="page"/>
      </w:r>
      <w:bookmarkStart w:id="32" w:name="_Toc26480"/>
      <w:bookmarkStart w:id="33" w:name="_Toc511208124"/>
      <w:bookmarkStart w:id="34" w:name="_Toc183582231"/>
      <w:bookmarkStart w:id="35" w:name="_Toc89075878"/>
      <w:bookmarkStart w:id="36" w:name="_Toc217446056"/>
      <w:bookmarkStart w:id="37" w:name="_Toc77400782"/>
      <w:bookmarkStart w:id="38" w:name="_Toc183682368"/>
      <w:r>
        <w:rPr>
          <w:rFonts w:hint="eastAsia" w:ascii="仿宋" w:hAnsi="仿宋" w:eastAsia="仿宋"/>
          <w:color w:val="auto"/>
        </w:rPr>
        <w:t>第三章  供应商和报价产品的资格、资质性及其他类似效力要求</w:t>
      </w:r>
      <w:bookmarkEnd w:id="32"/>
      <w:bookmarkEnd w:id="33"/>
    </w:p>
    <w:p>
      <w:pPr>
        <w:spacing w:line="400" w:lineRule="exact"/>
        <w:rPr>
          <w:rFonts w:ascii="仿宋" w:hAnsi="仿宋" w:eastAsia="仿宋"/>
          <w:b/>
          <w:color w:val="auto"/>
          <w:sz w:val="32"/>
          <w:szCs w:val="32"/>
        </w:rPr>
      </w:pPr>
    </w:p>
    <w:p>
      <w:pPr>
        <w:spacing w:line="400" w:lineRule="exact"/>
        <w:ind w:firstLine="542" w:firstLineChars="225"/>
        <w:rPr>
          <w:rFonts w:ascii="仿宋" w:hAnsi="仿宋" w:eastAsia="仿宋"/>
          <w:b/>
          <w:bCs/>
          <w:color w:val="auto"/>
          <w:sz w:val="24"/>
        </w:rPr>
      </w:pPr>
      <w:r>
        <w:rPr>
          <w:rFonts w:hint="eastAsia" w:ascii="仿宋" w:hAnsi="仿宋" w:eastAsia="仿宋"/>
          <w:b/>
          <w:bCs/>
          <w:color w:val="auto"/>
          <w:sz w:val="24"/>
        </w:rPr>
        <w:t>参加询价的供应商应具备下列资格条件：</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1.具有独立承担民事责任的能力；</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2.具有良好的商业信誉和健全的财务会计制度；</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3.具有履行合同所必须的设备和专业技术能力；</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4.具有依法缴纳税收和社会保障资金的良好记录；</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5.参加本次采购活动前三年内，在经营活动中没有重大违法记录;</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6.符合法律、行政法规规定的其他条件；</w:t>
      </w:r>
    </w:p>
    <w:p>
      <w:pPr>
        <w:spacing w:line="360" w:lineRule="auto"/>
        <w:ind w:firstLine="540" w:firstLineChars="225"/>
        <w:rPr>
          <w:rFonts w:ascii="仿宋" w:hAnsi="仿宋" w:eastAsia="仿宋"/>
          <w:color w:val="auto"/>
          <w:sz w:val="24"/>
        </w:rPr>
      </w:pPr>
      <w:r>
        <w:rPr>
          <w:rFonts w:hint="eastAsia" w:ascii="仿宋" w:hAnsi="仿宋" w:eastAsia="仿宋"/>
          <w:color w:val="auto"/>
          <w:sz w:val="24"/>
        </w:rPr>
        <w:t>7.根据采购项目提出的特殊条件：</w:t>
      </w:r>
    </w:p>
    <w:p>
      <w:pPr>
        <w:pStyle w:val="4"/>
        <w:spacing w:before="0" w:after="0" w:line="360" w:lineRule="auto"/>
        <w:ind w:firstLine="560"/>
        <w:rPr>
          <w:rFonts w:ascii="仿宋" w:hAnsi="仿宋" w:eastAsia="仿宋"/>
          <w:b w:val="0"/>
          <w:bCs w:val="0"/>
          <w:color w:val="auto"/>
          <w:sz w:val="24"/>
          <w:szCs w:val="24"/>
        </w:rPr>
      </w:pPr>
      <w:r>
        <w:rPr>
          <w:rFonts w:hint="eastAsia" w:ascii="仿宋" w:hAnsi="仿宋" w:eastAsia="仿宋"/>
          <w:b w:val="0"/>
          <w:bCs w:val="0"/>
          <w:color w:val="auto"/>
          <w:sz w:val="24"/>
          <w:szCs w:val="24"/>
        </w:rPr>
        <w:t>无</w:t>
      </w:r>
    </w:p>
    <w:p>
      <w:pPr>
        <w:pStyle w:val="4"/>
        <w:spacing w:before="0" w:after="0" w:line="360" w:lineRule="auto"/>
        <w:ind w:firstLine="560"/>
        <w:rPr>
          <w:rFonts w:ascii="仿宋" w:hAnsi="仿宋" w:eastAsia="仿宋"/>
          <w:color w:val="auto"/>
          <w:sz w:val="24"/>
        </w:rPr>
      </w:pPr>
      <w:r>
        <w:rPr>
          <w:rFonts w:ascii="仿宋" w:hAnsi="仿宋" w:eastAsia="仿宋"/>
          <w:b w:val="0"/>
          <w:bCs w:val="0"/>
          <w:color w:val="auto"/>
          <w:sz w:val="24"/>
        </w:rPr>
        <w:t>8.</w:t>
      </w:r>
      <w:r>
        <w:rPr>
          <w:rFonts w:hint="eastAsia" w:ascii="仿宋" w:hAnsi="仿宋" w:eastAsia="仿宋"/>
          <w:b w:val="0"/>
          <w:bCs w:val="0"/>
          <w:color w:val="auto"/>
          <w:sz w:val="24"/>
        </w:rPr>
        <w:t>本</w:t>
      </w:r>
      <w:r>
        <w:rPr>
          <w:rFonts w:ascii="仿宋" w:hAnsi="仿宋" w:eastAsia="仿宋"/>
          <w:b w:val="0"/>
          <w:bCs w:val="0"/>
          <w:color w:val="auto"/>
          <w:sz w:val="24"/>
        </w:rPr>
        <w:t>项目不允许</w:t>
      </w:r>
      <w:r>
        <w:rPr>
          <w:rFonts w:hint="eastAsia" w:ascii="仿宋" w:hAnsi="仿宋" w:eastAsia="仿宋"/>
          <w:b w:val="0"/>
          <w:bCs w:val="0"/>
          <w:color w:val="auto"/>
          <w:sz w:val="24"/>
        </w:rPr>
        <w:t>联合体</w:t>
      </w:r>
      <w:r>
        <w:rPr>
          <w:rFonts w:ascii="仿宋" w:hAnsi="仿宋" w:eastAsia="仿宋"/>
          <w:b w:val="0"/>
          <w:bCs w:val="0"/>
          <w:color w:val="auto"/>
          <w:sz w:val="24"/>
        </w:rPr>
        <w:t>参加。</w:t>
      </w:r>
    </w:p>
    <w:p>
      <w:pPr>
        <w:spacing w:line="400" w:lineRule="exact"/>
        <w:ind w:firstLine="542" w:firstLineChars="225"/>
        <w:rPr>
          <w:rFonts w:ascii="仿宋" w:hAnsi="仿宋" w:eastAsia="仿宋"/>
          <w:b/>
          <w:bCs/>
          <w:color w:val="auto"/>
          <w:sz w:val="24"/>
        </w:rPr>
      </w:pPr>
    </w:p>
    <w:p>
      <w:pPr>
        <w:pStyle w:val="17"/>
        <w:outlineLvl w:val="9"/>
        <w:rPr>
          <w:rFonts w:ascii="仿宋" w:hAnsi="仿宋" w:eastAsia="仿宋"/>
          <w:color w:val="auto"/>
        </w:rPr>
      </w:pPr>
      <w:bookmarkStart w:id="39" w:name="_Toc511208125"/>
    </w:p>
    <w:p>
      <w:pPr>
        <w:rPr>
          <w:rFonts w:ascii="仿宋" w:hAnsi="仿宋" w:eastAsia="仿宋"/>
          <w:color w:val="auto"/>
        </w:rPr>
      </w:pPr>
    </w:p>
    <w:p>
      <w:pPr>
        <w:pStyle w:val="4"/>
        <w:outlineLvl w:val="9"/>
        <w:rPr>
          <w:rFonts w:ascii="仿宋" w:hAnsi="仿宋" w:eastAsia="仿宋"/>
          <w:color w:val="auto"/>
        </w:rPr>
      </w:pPr>
    </w:p>
    <w:p>
      <w:pPr>
        <w:rPr>
          <w:rFonts w:ascii="仿宋" w:hAnsi="仿宋" w:eastAsia="仿宋"/>
          <w:color w:val="auto"/>
        </w:rPr>
      </w:pPr>
    </w:p>
    <w:p>
      <w:pPr>
        <w:pStyle w:val="4"/>
        <w:outlineLvl w:val="9"/>
        <w:rPr>
          <w:rFonts w:ascii="仿宋" w:hAnsi="仿宋" w:eastAsia="仿宋"/>
          <w:color w:val="auto"/>
        </w:rPr>
      </w:pPr>
    </w:p>
    <w:p>
      <w:pPr>
        <w:rPr>
          <w:color w:val="auto"/>
        </w:rPr>
      </w:pPr>
    </w:p>
    <w:p>
      <w:pPr>
        <w:rPr>
          <w:rFonts w:ascii="仿宋" w:hAnsi="仿宋" w:eastAsia="仿宋"/>
          <w:color w:val="auto"/>
        </w:rPr>
      </w:pPr>
    </w:p>
    <w:p>
      <w:pPr>
        <w:pStyle w:val="4"/>
        <w:outlineLvl w:val="9"/>
        <w:rPr>
          <w:color w:val="auto"/>
        </w:rPr>
      </w:pPr>
    </w:p>
    <w:p>
      <w:pPr>
        <w:pStyle w:val="17"/>
        <w:outlineLvl w:val="9"/>
        <w:rPr>
          <w:rFonts w:ascii="仿宋" w:hAnsi="仿宋" w:eastAsia="仿宋"/>
          <w:color w:val="auto"/>
        </w:rPr>
      </w:pPr>
    </w:p>
    <w:p>
      <w:pPr>
        <w:pStyle w:val="17"/>
        <w:outlineLvl w:val="9"/>
        <w:rPr>
          <w:rFonts w:ascii="仿宋" w:hAnsi="仿宋" w:eastAsia="仿宋"/>
          <w:color w:val="auto"/>
        </w:rPr>
      </w:pPr>
    </w:p>
    <w:p>
      <w:pPr>
        <w:pStyle w:val="17"/>
        <w:outlineLvl w:val="9"/>
        <w:rPr>
          <w:rFonts w:ascii="仿宋" w:hAnsi="仿宋" w:eastAsia="仿宋"/>
          <w:color w:val="auto"/>
        </w:rPr>
      </w:pPr>
    </w:p>
    <w:p>
      <w:pPr>
        <w:rPr>
          <w:color w:val="auto"/>
        </w:rPr>
      </w:pPr>
    </w:p>
    <w:p>
      <w:pPr>
        <w:pStyle w:val="17"/>
        <w:rPr>
          <w:rFonts w:ascii="仿宋" w:hAnsi="仿宋" w:eastAsia="仿宋"/>
          <w:color w:val="auto"/>
          <w:sz w:val="28"/>
          <w:szCs w:val="28"/>
        </w:rPr>
      </w:pPr>
      <w:bookmarkStart w:id="40" w:name="_Toc28082"/>
      <w:r>
        <w:rPr>
          <w:rFonts w:hint="eastAsia" w:ascii="仿宋" w:hAnsi="仿宋" w:eastAsia="仿宋"/>
          <w:color w:val="auto"/>
        </w:rPr>
        <w:t>第四章  供应商应当提供的资格、资质性及其他类似效力要求的相关证明材料</w:t>
      </w:r>
      <w:bookmarkEnd w:id="39"/>
      <w:bookmarkEnd w:id="40"/>
    </w:p>
    <w:p>
      <w:pPr>
        <w:spacing w:line="400" w:lineRule="exact"/>
        <w:ind w:firstLine="538"/>
        <w:rPr>
          <w:rFonts w:ascii="仿宋" w:hAnsi="仿宋" w:eastAsia="仿宋"/>
          <w:color w:val="auto"/>
          <w:sz w:val="28"/>
          <w:szCs w:val="28"/>
        </w:rPr>
      </w:pPr>
    </w:p>
    <w:p>
      <w:pPr>
        <w:spacing w:line="400" w:lineRule="exact"/>
        <w:ind w:firstLine="470" w:firstLineChars="196"/>
        <w:rPr>
          <w:rFonts w:ascii="仿宋" w:hAnsi="仿宋" w:eastAsia="仿宋"/>
          <w:color w:val="auto"/>
          <w:sz w:val="24"/>
        </w:rPr>
      </w:pPr>
      <w:r>
        <w:rPr>
          <w:rFonts w:ascii="仿宋" w:hAnsi="仿宋" w:eastAsia="仿宋"/>
          <w:color w:val="auto"/>
          <w:sz w:val="24"/>
        </w:rPr>
        <w:t>一、供应商应提交的资格证明材料</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2.具备良好商业信誉的证明材料（可提供承诺函，格式详见第六章）</w:t>
      </w:r>
    </w:p>
    <w:p>
      <w:pPr>
        <w:spacing w:line="400" w:lineRule="exact"/>
        <w:ind w:firstLine="470" w:firstLineChars="196"/>
        <w:rPr>
          <w:rFonts w:hint="default" w:ascii="仿宋" w:hAnsi="仿宋" w:eastAsia="仿宋"/>
          <w:color w:val="auto"/>
          <w:sz w:val="24"/>
          <w:lang w:val="en-US" w:eastAsia="zh-CN"/>
        </w:rPr>
      </w:pPr>
      <w:r>
        <w:rPr>
          <w:rFonts w:hint="eastAsia" w:ascii="仿宋" w:hAnsi="仿宋" w:eastAsia="仿宋"/>
          <w:color w:val="auto"/>
          <w:sz w:val="24"/>
        </w:rPr>
        <w:t>3.具备健全的财务会计制度的证明材料（可提供承诺函，格式详见第六章）</w:t>
      </w:r>
      <w:r>
        <w:rPr>
          <w:rFonts w:hint="eastAsia" w:ascii="仿宋" w:hAnsi="仿宋" w:eastAsia="仿宋"/>
          <w:color w:val="auto"/>
          <w:sz w:val="24"/>
          <w:lang w:val="en-US" w:eastAsia="zh-CN"/>
        </w:rPr>
        <w:t>并提供以下材料：</w:t>
      </w:r>
    </w:p>
    <w:p>
      <w:pPr>
        <w:spacing w:line="400" w:lineRule="exact"/>
        <w:ind w:firstLine="470" w:firstLineChars="196"/>
        <w:rPr>
          <w:rFonts w:hint="eastAsia" w:ascii="仿宋" w:hAnsi="仿宋" w:eastAsia="仿宋"/>
          <w:color w:val="auto"/>
          <w:sz w:val="24"/>
        </w:rPr>
      </w:pPr>
      <w:r>
        <w:rPr>
          <w:rFonts w:hint="eastAsia" w:ascii="仿宋" w:hAnsi="仿宋" w:eastAsia="仿宋"/>
          <w:color w:val="auto"/>
          <w:sz w:val="24"/>
        </w:rPr>
        <w:t>①可提供2022或2023年度经审计的财务报告（包含审计报告和审计报告中所涉及的财务报表和报表附注），②也可提供供应商内部的2022或2023年度财务报表（至少包含资产负债表），③也可提供截至响应文件递交截止日一年内银行出具的资信证明，④供应商注册时间截至响应文件递交截止日不足一年的，也可提供加盖工商备案主管部门印章的公司章程。</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4.具有依法缴纳税收和社会保障资金的良好记录（可提供承诺函，格式详见第六章）</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5.具备履行合同所必需的设备和专业技术能力的证明材料（可提供承诺函，格式详见第六章）</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6、参加采购活动前3年内在经营活动中没有重大违法记录的承诺函（格式详见第六章）</w:t>
      </w:r>
    </w:p>
    <w:p>
      <w:pPr>
        <w:spacing w:after="50" w:line="400" w:lineRule="exact"/>
        <w:ind w:firstLine="480"/>
        <w:rPr>
          <w:rFonts w:ascii="仿宋" w:hAnsi="仿宋" w:eastAsia="仿宋"/>
          <w:color w:val="auto"/>
          <w:sz w:val="24"/>
        </w:rPr>
      </w:pPr>
      <w:r>
        <w:rPr>
          <w:rFonts w:hint="eastAsia" w:ascii="仿宋" w:hAnsi="仿宋" w:eastAsia="仿宋"/>
          <w:color w:val="auto"/>
          <w:sz w:val="24"/>
        </w:rPr>
        <w:t>7、具备法律、行政法规规定的其他条件的证明材料（可提供承诺函，格式详见第六章）</w:t>
      </w:r>
    </w:p>
    <w:p>
      <w:pPr>
        <w:spacing w:line="400" w:lineRule="exact"/>
        <w:ind w:firstLine="540" w:firstLineChars="225"/>
        <w:rPr>
          <w:rFonts w:ascii="仿宋" w:hAnsi="仿宋" w:eastAsia="仿宋"/>
          <w:color w:val="auto"/>
          <w:sz w:val="24"/>
        </w:rPr>
      </w:pPr>
      <w:r>
        <w:rPr>
          <w:rFonts w:hint="eastAsia" w:ascii="仿宋" w:hAnsi="仿宋" w:eastAsia="仿宋"/>
          <w:color w:val="auto"/>
          <w:sz w:val="24"/>
        </w:rPr>
        <w:t>8、根据采购项目提出的特殊条件：</w:t>
      </w:r>
    </w:p>
    <w:p>
      <w:pPr>
        <w:spacing w:line="400" w:lineRule="exact"/>
        <w:ind w:firstLine="540" w:firstLineChars="225"/>
        <w:rPr>
          <w:rFonts w:ascii="仿宋" w:hAnsi="仿宋" w:eastAsia="仿宋"/>
          <w:color w:val="auto"/>
          <w:sz w:val="24"/>
          <w:u w:val="single"/>
        </w:rPr>
      </w:pPr>
      <w:r>
        <w:rPr>
          <w:rFonts w:hint="eastAsia" w:ascii="仿宋" w:hAnsi="仿宋" w:eastAsia="仿宋"/>
          <w:color w:val="auto"/>
          <w:sz w:val="24"/>
        </w:rPr>
        <w:t>无</w:t>
      </w:r>
    </w:p>
    <w:p>
      <w:pPr>
        <w:spacing w:after="50" w:line="400" w:lineRule="exact"/>
        <w:ind w:firstLine="480"/>
        <w:rPr>
          <w:rFonts w:ascii="仿宋" w:hAnsi="仿宋" w:eastAsia="仿宋"/>
          <w:b/>
          <w:bCs/>
          <w:color w:val="auto"/>
          <w:sz w:val="24"/>
        </w:rPr>
      </w:pPr>
      <w:r>
        <w:rPr>
          <w:rFonts w:hint="eastAsia" w:ascii="仿宋" w:hAnsi="仿宋" w:eastAsia="仿宋"/>
          <w:b/>
          <w:bCs/>
          <w:color w:val="auto"/>
          <w:sz w:val="24"/>
        </w:rPr>
        <w:t>（二）其他类似效力要求相关证明材料：</w:t>
      </w:r>
    </w:p>
    <w:p>
      <w:pPr>
        <w:spacing w:after="50" w:line="400" w:lineRule="exact"/>
        <w:ind w:firstLine="480"/>
        <w:rPr>
          <w:rFonts w:ascii="仿宋" w:hAnsi="仿宋" w:eastAsia="仿宋"/>
          <w:color w:val="auto"/>
          <w:sz w:val="24"/>
        </w:rPr>
      </w:pPr>
      <w:r>
        <w:rPr>
          <w:rFonts w:hint="eastAsia" w:ascii="仿宋" w:hAnsi="仿宋" w:eastAsia="仿宋"/>
          <w:color w:val="auto"/>
          <w:sz w:val="24"/>
        </w:rPr>
        <w:t>（1）法定代表人/单位负责人身份证明材料复印件。</w:t>
      </w:r>
    </w:p>
    <w:p>
      <w:pPr>
        <w:spacing w:after="50" w:line="400" w:lineRule="exact"/>
        <w:ind w:firstLine="480"/>
        <w:rPr>
          <w:rFonts w:ascii="仿宋" w:hAnsi="仿宋" w:eastAsia="仿宋"/>
          <w:color w:val="auto"/>
          <w:sz w:val="24"/>
        </w:rPr>
      </w:pPr>
      <w:r>
        <w:rPr>
          <w:rFonts w:hint="eastAsia" w:ascii="仿宋" w:hAnsi="仿宋" w:eastAsia="仿宋"/>
          <w:color w:val="auto"/>
          <w:sz w:val="24"/>
        </w:rPr>
        <w:t>（2）法定代表人/单位负责人授权代理书原件及代理人身份证明材料复印件（注：①法定代表人/单位负责人授权代理书原件需加盖公章；②如响应文件均由供应商法定代表人/单位负责人签字的且法定代表人/单位负责人本人参与询价的，则可不提供。）</w:t>
      </w:r>
    </w:p>
    <w:p>
      <w:pPr>
        <w:spacing w:after="50" w:line="400" w:lineRule="exact"/>
        <w:ind w:firstLine="480"/>
        <w:rPr>
          <w:rFonts w:ascii="仿宋" w:hAnsi="仿宋" w:eastAsia="仿宋"/>
          <w:color w:val="auto"/>
          <w:sz w:val="24"/>
        </w:rPr>
      </w:pPr>
      <w:r>
        <w:rPr>
          <w:rFonts w:hint="eastAsia" w:ascii="仿宋" w:hAnsi="仿宋" w:eastAsia="仿宋"/>
          <w:color w:val="auto"/>
          <w:sz w:val="24"/>
        </w:rPr>
        <w:t>二、</w:t>
      </w:r>
      <w:r>
        <w:rPr>
          <w:rFonts w:ascii="仿宋" w:hAnsi="仿宋" w:eastAsia="仿宋"/>
          <w:color w:val="auto"/>
          <w:sz w:val="24"/>
        </w:rPr>
        <w:t>供应商</w:t>
      </w:r>
      <w:r>
        <w:rPr>
          <w:rFonts w:hint="eastAsia" w:ascii="仿宋" w:hAnsi="仿宋" w:eastAsia="仿宋"/>
          <w:color w:val="auto"/>
          <w:sz w:val="24"/>
        </w:rPr>
        <w:t>应提供的报价产品的资格、资质性及其他类似效力要求的相关证明材料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b/>
          <w:bCs/>
          <w:color w:val="auto"/>
          <w:sz w:val="24"/>
        </w:rPr>
      </w:pPr>
      <w:r>
        <w:rPr>
          <w:rFonts w:hint="eastAsia" w:ascii="仿宋" w:hAnsi="仿宋" w:eastAsia="仿宋"/>
          <w:b/>
          <w:bCs/>
          <w:color w:val="auto"/>
          <w:sz w:val="24"/>
        </w:rPr>
        <w:t>注：1、以上要求的资料复印件</w:t>
      </w:r>
      <w:r>
        <w:rPr>
          <w:rFonts w:hint="eastAsia" w:ascii="仿宋" w:hAnsi="仿宋" w:eastAsia="仿宋" w:cs="宋体"/>
          <w:b/>
          <w:color w:val="auto"/>
          <w:kern w:val="0"/>
          <w:sz w:val="24"/>
        </w:rPr>
        <w:t>（身份证明材料）</w:t>
      </w:r>
      <w:r>
        <w:rPr>
          <w:rFonts w:hint="eastAsia" w:ascii="仿宋" w:hAnsi="仿宋" w:eastAsia="仿宋"/>
          <w:b/>
          <w:bCs/>
          <w:color w:val="auto"/>
          <w:sz w:val="24"/>
        </w:rPr>
        <w:t>均须加盖供应商单位的公章（鲜章）。</w:t>
      </w:r>
    </w:p>
    <w:p>
      <w:pPr>
        <w:keepNext w:val="0"/>
        <w:keepLines w:val="0"/>
        <w:pageBreakBefore w:val="0"/>
        <w:widowControl w:val="0"/>
        <w:kinsoku/>
        <w:wordWrap/>
        <w:overflowPunct/>
        <w:topLinePunct w:val="0"/>
        <w:autoSpaceDE/>
        <w:autoSpaceDN/>
        <w:bidi w:val="0"/>
        <w:adjustRightInd/>
        <w:snapToGrid/>
        <w:spacing w:line="320" w:lineRule="exact"/>
        <w:ind w:firstLine="463" w:firstLineChars="192"/>
        <w:textAlignment w:val="auto"/>
        <w:rPr>
          <w:rFonts w:ascii="仿宋" w:hAnsi="仿宋" w:eastAsia="仿宋"/>
          <w:color w:val="auto"/>
        </w:rPr>
      </w:pPr>
      <w:r>
        <w:rPr>
          <w:rFonts w:hint="eastAsia" w:ascii="仿宋" w:hAnsi="仿宋" w:eastAsia="仿宋" w:cs="宋体"/>
          <w:b/>
          <w:color w:val="auto"/>
          <w:kern w:val="0"/>
          <w:sz w:val="24"/>
        </w:rPr>
        <w:t>2、</w:t>
      </w:r>
      <w:r>
        <w:rPr>
          <w:rFonts w:ascii="仿宋" w:hAnsi="仿宋" w:eastAsia="仿宋" w:cs="宋体"/>
          <w:b/>
          <w:color w:val="auto"/>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hAnsi="仿宋" w:eastAsia="仿宋" w:cs="宋体"/>
          <w:b/>
          <w:color w:val="auto"/>
          <w:kern w:val="0"/>
          <w:sz w:val="24"/>
        </w:rPr>
        <w:t>六</w:t>
      </w:r>
      <w:r>
        <w:rPr>
          <w:rFonts w:ascii="仿宋" w:hAnsi="仿宋" w:eastAsia="仿宋" w:cs="宋体"/>
          <w:b/>
          <w:color w:val="auto"/>
          <w:kern w:val="0"/>
          <w:sz w:val="24"/>
        </w:rPr>
        <w:t>章）。</w:t>
      </w:r>
    </w:p>
    <w:p>
      <w:pPr>
        <w:pStyle w:val="17"/>
        <w:rPr>
          <w:rFonts w:ascii="仿宋" w:hAnsi="仿宋" w:eastAsia="仿宋"/>
          <w:color w:val="auto"/>
        </w:rPr>
      </w:pPr>
      <w:r>
        <w:rPr>
          <w:rFonts w:ascii="仿宋" w:hAnsi="仿宋" w:eastAsia="仿宋"/>
          <w:color w:val="auto"/>
          <w:sz w:val="24"/>
        </w:rPr>
        <w:br w:type="page"/>
      </w:r>
      <w:bookmarkEnd w:id="34"/>
      <w:bookmarkEnd w:id="35"/>
      <w:bookmarkEnd w:id="36"/>
      <w:bookmarkEnd w:id="37"/>
      <w:bookmarkEnd w:id="38"/>
      <w:bookmarkStart w:id="41" w:name="_Toc13034"/>
      <w:bookmarkStart w:id="42" w:name="_Toc511208126"/>
      <w:bookmarkStart w:id="43" w:name="_Toc183582232"/>
      <w:bookmarkStart w:id="44" w:name="_Toc217446057"/>
      <w:bookmarkStart w:id="45" w:name="_Toc183682369"/>
      <w:r>
        <w:rPr>
          <w:rFonts w:hint="eastAsia" w:ascii="仿宋" w:hAnsi="仿宋" w:eastAsia="仿宋"/>
          <w:color w:val="auto"/>
        </w:rPr>
        <w:t>第五章  采购项目技术、服务、采购合同内容条款及其他商务要求</w:t>
      </w:r>
      <w:bookmarkEnd w:id="41"/>
      <w:bookmarkEnd w:id="42"/>
    </w:p>
    <w:p>
      <w:pPr>
        <w:pStyle w:val="4"/>
        <w:keepNext w:val="0"/>
        <w:keepLines w:val="0"/>
        <w:spacing w:before="0" w:after="0" w:line="400" w:lineRule="exact"/>
        <w:ind w:firstLine="118" w:firstLineChars="49"/>
        <w:jc w:val="left"/>
        <w:outlineLvl w:val="9"/>
        <w:rPr>
          <w:rFonts w:ascii="仿宋" w:hAnsi="仿宋" w:eastAsia="仿宋"/>
          <w:color w:val="auto"/>
          <w:sz w:val="24"/>
          <w:szCs w:val="24"/>
        </w:rPr>
      </w:pPr>
    </w:p>
    <w:p>
      <w:pPr>
        <w:pStyle w:val="4"/>
        <w:keepNext w:val="0"/>
        <w:keepLines w:val="0"/>
        <w:spacing w:before="0" w:after="0" w:line="400" w:lineRule="exact"/>
        <w:ind w:firstLine="118" w:firstLineChars="49"/>
        <w:jc w:val="left"/>
        <w:rPr>
          <w:rFonts w:ascii="仿宋" w:hAnsi="仿宋" w:eastAsia="仿宋"/>
          <w:color w:val="auto"/>
          <w:sz w:val="24"/>
          <w:szCs w:val="24"/>
        </w:rPr>
      </w:pPr>
      <w:r>
        <w:rPr>
          <w:rFonts w:hint="eastAsia" w:ascii="仿宋" w:hAnsi="仿宋" w:eastAsia="仿宋"/>
          <w:color w:val="auto"/>
          <w:sz w:val="24"/>
          <w:szCs w:val="24"/>
        </w:rPr>
        <w:t>前提：</w:t>
      </w:r>
      <w:r>
        <w:rPr>
          <w:rFonts w:ascii="仿宋" w:hAnsi="仿宋" w:eastAsia="仿宋"/>
          <w:color w:val="auto"/>
          <w:sz w:val="24"/>
          <w:szCs w:val="24"/>
        </w:rPr>
        <w:t>本章采购需求中标注“*”号的条款为本次询价采购项目的实质性要求，供应商应全部满足。</w:t>
      </w:r>
      <w:r>
        <w:rPr>
          <w:rFonts w:hint="eastAsia" w:ascii="仿宋" w:hAnsi="仿宋" w:eastAsia="仿宋"/>
          <w:color w:val="auto"/>
          <w:sz w:val="24"/>
          <w:szCs w:val="24"/>
        </w:rPr>
        <w:t>非</w:t>
      </w:r>
      <w:r>
        <w:rPr>
          <w:rFonts w:ascii="仿宋" w:hAnsi="仿宋" w:eastAsia="仿宋"/>
          <w:color w:val="auto"/>
          <w:sz w:val="24"/>
          <w:szCs w:val="24"/>
        </w:rPr>
        <w:t>“*”号的条款</w:t>
      </w:r>
      <w:r>
        <w:rPr>
          <w:rFonts w:hint="eastAsia" w:ascii="仿宋" w:hAnsi="仿宋" w:eastAsia="仿宋"/>
          <w:color w:val="auto"/>
          <w:sz w:val="24"/>
          <w:szCs w:val="24"/>
        </w:rPr>
        <w:t>有</w:t>
      </w:r>
      <w:r>
        <w:rPr>
          <w:rFonts w:hint="eastAsia" w:ascii="仿宋" w:hAnsi="仿宋" w:eastAsia="仿宋"/>
          <w:color w:val="auto"/>
          <w:sz w:val="24"/>
          <w:szCs w:val="24"/>
          <w:u w:val="single"/>
        </w:rPr>
        <w:t>3</w:t>
      </w:r>
      <w:r>
        <w:rPr>
          <w:rFonts w:hint="eastAsia" w:ascii="仿宋" w:hAnsi="仿宋" w:eastAsia="仿宋"/>
          <w:color w:val="auto"/>
          <w:sz w:val="24"/>
          <w:szCs w:val="24"/>
        </w:rPr>
        <w:t>项</w:t>
      </w:r>
      <w:r>
        <w:rPr>
          <w:rFonts w:ascii="仿宋" w:hAnsi="仿宋" w:eastAsia="仿宋"/>
          <w:color w:val="auto"/>
          <w:sz w:val="24"/>
          <w:szCs w:val="24"/>
        </w:rPr>
        <w:t>不满足，其响应文件作无效处理。</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0" w:firstLineChars="0"/>
        <w:textAlignment w:val="auto"/>
        <w:rPr>
          <w:rFonts w:hint="eastAsia" w:ascii="仿宋" w:eastAsia="仿宋"/>
          <w:b w:val="0"/>
          <w:color w:val="auto"/>
          <w:sz w:val="24"/>
          <w:szCs w:val="24"/>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482" w:firstLineChars="200"/>
        <w:textAlignment w:val="auto"/>
        <w:rPr>
          <w:rFonts w:hint="eastAsia" w:ascii="仿宋" w:eastAsia="仿宋"/>
          <w:b/>
          <w:bCs w:val="0"/>
          <w:color w:val="auto"/>
          <w:sz w:val="24"/>
          <w:szCs w:val="24"/>
        </w:rPr>
      </w:pPr>
      <w:r>
        <w:rPr>
          <w:rFonts w:hint="eastAsia" w:ascii="仿宋" w:eastAsia="仿宋"/>
          <w:b/>
          <w:bCs w:val="0"/>
          <w:color w:val="auto"/>
          <w:sz w:val="24"/>
          <w:szCs w:val="24"/>
          <w:lang w:val="en-US" w:eastAsia="zh-CN"/>
        </w:rPr>
        <w:t>一、</w:t>
      </w:r>
      <w:r>
        <w:rPr>
          <w:rFonts w:hint="eastAsia" w:ascii="仿宋" w:eastAsia="仿宋"/>
          <w:b/>
          <w:bCs w:val="0"/>
          <w:color w:val="auto"/>
          <w:sz w:val="24"/>
          <w:szCs w:val="24"/>
        </w:rPr>
        <w:t>项目概述</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480" w:firstLineChars="200"/>
        <w:textAlignment w:val="auto"/>
        <w:rPr>
          <w:rFonts w:hint="eastAsia" w:ascii="仿宋" w:eastAsia="仿宋"/>
          <w:b w:val="0"/>
          <w:bCs w:val="0"/>
          <w:color w:val="auto"/>
          <w:sz w:val="24"/>
          <w:szCs w:val="24"/>
        </w:rPr>
      </w:pPr>
      <w:r>
        <w:rPr>
          <w:rFonts w:hint="eastAsia" w:ascii="仿宋" w:eastAsia="仿宋"/>
          <w:b w:val="0"/>
          <w:bCs w:val="0"/>
          <w:color w:val="auto"/>
          <w:sz w:val="24"/>
          <w:szCs w:val="24"/>
        </w:rPr>
        <w:t>为确保景区营销工作顺利开展，采购一批景区影像拍摄设备。</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482" w:firstLineChars="200"/>
        <w:textAlignment w:val="auto"/>
        <w:rPr>
          <w:rFonts w:hint="default" w:ascii="仿宋" w:eastAsia="仿宋"/>
          <w:b w:val="0"/>
          <w:bCs/>
          <w:color w:val="auto"/>
          <w:sz w:val="24"/>
          <w:szCs w:val="24"/>
          <w:lang w:val="en-US" w:eastAsia="zh-CN"/>
        </w:rPr>
      </w:pPr>
      <w:r>
        <w:rPr>
          <w:rFonts w:hint="eastAsia" w:ascii="仿宋" w:eastAsia="仿宋"/>
          <w:b/>
          <w:bCs w:val="0"/>
          <w:color w:val="auto"/>
          <w:sz w:val="24"/>
          <w:szCs w:val="24"/>
          <w:lang w:val="en-US" w:eastAsia="zh-CN"/>
        </w:rPr>
        <w:t>*二、项目需求清单</w:t>
      </w:r>
    </w:p>
    <w:tbl>
      <w:tblPr>
        <w:tblStyle w:val="19"/>
        <w:tblW w:w="9660" w:type="dxa"/>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320"/>
        <w:gridCol w:w="885"/>
        <w:gridCol w:w="877"/>
        <w:gridCol w:w="5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val="0"/>
                <w:i w:val="0"/>
                <w:iCs w:val="0"/>
                <w:color w:val="auto"/>
                <w:sz w:val="22"/>
                <w:szCs w:val="22"/>
                <w:u w:val="none"/>
              </w:rPr>
            </w:pPr>
            <w:r>
              <w:rPr>
                <w:rFonts w:ascii="方正仿宋_GBK" w:hAnsi="方正仿宋_GBK" w:eastAsia="方正仿宋_GBK" w:cs="方正仿宋_GBK"/>
                <w:b/>
                <w:bCs w:val="0"/>
                <w:i w:val="0"/>
                <w:iCs w:val="0"/>
                <w:color w:val="auto"/>
                <w:kern w:val="0"/>
                <w:sz w:val="22"/>
                <w:szCs w:val="22"/>
                <w:u w:val="none"/>
                <w:lang w:val="en-US" w:eastAsia="zh-CN" w:bidi="ar"/>
              </w:rPr>
              <w:t>序号</w:t>
            </w:r>
          </w:p>
        </w:tc>
        <w:tc>
          <w:tcPr>
            <w:tcW w:w="132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val="0"/>
                <w:i w:val="0"/>
                <w:iCs w:val="0"/>
                <w:color w:val="auto"/>
                <w:sz w:val="22"/>
                <w:szCs w:val="22"/>
                <w:u w:val="none"/>
              </w:rPr>
            </w:pPr>
            <w:r>
              <w:rPr>
                <w:rFonts w:ascii="方正仿宋_GBK" w:hAnsi="方正仿宋_GBK" w:eastAsia="方正仿宋_GBK" w:cs="方正仿宋_GBK"/>
                <w:b/>
                <w:bCs w:val="0"/>
                <w:i w:val="0"/>
                <w:iCs w:val="0"/>
                <w:color w:val="auto"/>
                <w:kern w:val="0"/>
                <w:sz w:val="22"/>
                <w:szCs w:val="22"/>
                <w:u w:val="none"/>
                <w:lang w:val="en-US" w:eastAsia="zh-CN" w:bidi="ar"/>
              </w:rPr>
              <w:t>货品名称</w:t>
            </w:r>
          </w:p>
        </w:tc>
        <w:tc>
          <w:tcPr>
            <w:tcW w:w="88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val="0"/>
                <w:i w:val="0"/>
                <w:iCs w:val="0"/>
                <w:color w:val="auto"/>
                <w:sz w:val="22"/>
                <w:szCs w:val="22"/>
                <w:u w:val="none"/>
              </w:rPr>
            </w:pPr>
            <w:r>
              <w:rPr>
                <w:rFonts w:ascii="方正仿宋_GBK" w:hAnsi="方正仿宋_GBK" w:eastAsia="方正仿宋_GBK" w:cs="方正仿宋_GBK"/>
                <w:b/>
                <w:bCs w:val="0"/>
                <w:i w:val="0"/>
                <w:iCs w:val="0"/>
                <w:color w:val="auto"/>
                <w:kern w:val="0"/>
                <w:sz w:val="22"/>
                <w:szCs w:val="22"/>
                <w:u w:val="none"/>
                <w:lang w:val="en-US" w:eastAsia="zh-CN" w:bidi="ar"/>
              </w:rPr>
              <w:t>单位</w:t>
            </w:r>
          </w:p>
        </w:tc>
        <w:tc>
          <w:tcPr>
            <w:tcW w:w="87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val="0"/>
                <w:i w:val="0"/>
                <w:iCs w:val="0"/>
                <w:color w:val="auto"/>
                <w:sz w:val="22"/>
                <w:szCs w:val="22"/>
                <w:u w:val="none"/>
              </w:rPr>
            </w:pPr>
            <w:r>
              <w:rPr>
                <w:rFonts w:ascii="方正仿宋_GBK" w:hAnsi="方正仿宋_GBK" w:eastAsia="方正仿宋_GBK" w:cs="方正仿宋_GBK"/>
                <w:b/>
                <w:bCs w:val="0"/>
                <w:i w:val="0"/>
                <w:iCs w:val="0"/>
                <w:color w:val="auto"/>
                <w:kern w:val="0"/>
                <w:sz w:val="22"/>
                <w:szCs w:val="22"/>
                <w:u w:val="none"/>
                <w:lang w:val="en-US" w:eastAsia="zh-CN" w:bidi="ar"/>
              </w:rPr>
              <w:t>数量</w:t>
            </w:r>
          </w:p>
        </w:tc>
        <w:tc>
          <w:tcPr>
            <w:tcW w:w="582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val="0"/>
                <w:i w:val="0"/>
                <w:iCs w:val="0"/>
                <w:color w:val="auto"/>
                <w:sz w:val="22"/>
                <w:szCs w:val="22"/>
                <w:u w:val="none"/>
              </w:rPr>
            </w:pPr>
            <w:r>
              <w:rPr>
                <w:rFonts w:ascii="方正仿宋_GBK" w:hAnsi="方正仿宋_GBK" w:eastAsia="方正仿宋_GBK" w:cs="方正仿宋_GBK"/>
                <w:b/>
                <w:bCs w:val="0"/>
                <w:i w:val="0"/>
                <w:iCs w:val="0"/>
                <w:color w:val="auto"/>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5" w:hRule="atLeast"/>
        </w:trPr>
        <w:tc>
          <w:tcPr>
            <w:tcW w:w="75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132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58"/>
                <w:color w:val="auto"/>
                <w:sz w:val="24"/>
                <w:szCs w:val="24"/>
                <w:lang w:val="en-US" w:eastAsia="zh-CN" w:bidi="ar"/>
              </w:rPr>
              <w:t>相机机身</w:t>
            </w:r>
          </w:p>
        </w:tc>
        <w:tc>
          <w:tcPr>
            <w:tcW w:w="88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台</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全画幅全域快门</w:t>
            </w:r>
            <w:r>
              <w:rPr>
                <w:rStyle w:val="59"/>
                <w:rFonts w:eastAsia="宋体"/>
                <w:color w:val="auto"/>
                <w:sz w:val="22"/>
                <w:szCs w:val="22"/>
                <w:lang w:val="en-US" w:eastAsia="zh-CN" w:bidi="ar"/>
              </w:rPr>
              <w:t>Exmor RS™ CMOS</w:t>
            </w:r>
            <w:r>
              <w:rPr>
                <w:rFonts w:ascii="方正仿宋_GBK" w:hAnsi="方正仿宋_GBK" w:eastAsia="方正仿宋_GBK" w:cs="方正仿宋_GBK"/>
                <w:i w:val="0"/>
                <w:iCs w:val="0"/>
                <w:color w:val="auto"/>
                <w:kern w:val="0"/>
                <w:sz w:val="22"/>
                <w:szCs w:val="22"/>
                <w:u w:val="none"/>
                <w:lang w:val="en-US" w:eastAsia="zh-CN" w:bidi="ar"/>
              </w:rPr>
              <w:t>影像传感器，支持</w:t>
            </w:r>
            <w:r>
              <w:rPr>
                <w:rStyle w:val="59"/>
                <w:rFonts w:eastAsia="宋体"/>
                <w:color w:val="auto"/>
                <w:sz w:val="22"/>
                <w:szCs w:val="22"/>
                <w:lang w:val="en-US" w:eastAsia="zh-CN" w:bidi="ar"/>
              </w:rPr>
              <w:t>AF/AE</w:t>
            </w:r>
            <w:r>
              <w:rPr>
                <w:rFonts w:ascii="方正仿宋_GBK" w:hAnsi="方正仿宋_GBK" w:eastAsia="方正仿宋_GBK" w:cs="方正仿宋_GBK"/>
                <w:i w:val="0"/>
                <w:iCs w:val="0"/>
                <w:color w:val="auto"/>
                <w:kern w:val="0"/>
                <w:sz w:val="22"/>
                <w:szCs w:val="22"/>
                <w:u w:val="none"/>
                <w:lang w:val="en-US" w:eastAsia="zh-CN" w:bidi="ar"/>
              </w:rPr>
              <w:t>跟踪的约</w:t>
            </w:r>
            <w:r>
              <w:rPr>
                <w:rStyle w:val="59"/>
                <w:rFonts w:eastAsia="宋体"/>
                <w:color w:val="auto"/>
                <w:sz w:val="22"/>
                <w:szCs w:val="22"/>
                <w:lang w:val="en-US" w:eastAsia="zh-CN" w:bidi="ar"/>
              </w:rPr>
              <w:t>120</w:t>
            </w:r>
            <w:r>
              <w:rPr>
                <w:rFonts w:ascii="方正仿宋_GBK" w:hAnsi="方正仿宋_GBK" w:eastAsia="方正仿宋_GBK" w:cs="方正仿宋_GBK"/>
                <w:i w:val="0"/>
                <w:iCs w:val="0"/>
                <w:color w:val="auto"/>
                <w:kern w:val="0"/>
                <w:sz w:val="22"/>
                <w:szCs w:val="22"/>
                <w:u w:val="none"/>
                <w:lang w:val="en-US" w:eastAsia="zh-CN" w:bidi="ar"/>
              </w:rPr>
              <w:t>张</w:t>
            </w:r>
            <w:r>
              <w:rPr>
                <w:rStyle w:val="59"/>
                <w:rFonts w:eastAsia="宋体"/>
                <w:color w:val="auto"/>
                <w:sz w:val="22"/>
                <w:szCs w:val="22"/>
                <w:lang w:val="en-US" w:eastAsia="zh-CN" w:bidi="ar"/>
              </w:rPr>
              <w:t>/</w:t>
            </w:r>
            <w:r>
              <w:rPr>
                <w:rFonts w:ascii="方正仿宋_GBK" w:hAnsi="方正仿宋_GBK" w:eastAsia="方正仿宋_GBK" w:cs="方正仿宋_GBK"/>
                <w:i w:val="0"/>
                <w:iCs w:val="0"/>
                <w:color w:val="auto"/>
                <w:kern w:val="0"/>
                <w:sz w:val="22"/>
                <w:szCs w:val="22"/>
                <w:u w:val="none"/>
                <w:lang w:val="en-US" w:eastAsia="zh-CN" w:bidi="ar"/>
              </w:rPr>
              <w:t>秒无黑屏高速连拍，最高快门速度可达约</w:t>
            </w:r>
            <w:r>
              <w:rPr>
                <w:rStyle w:val="59"/>
                <w:rFonts w:eastAsia="宋体"/>
                <w:color w:val="auto"/>
                <w:sz w:val="22"/>
                <w:szCs w:val="22"/>
                <w:lang w:val="en-US" w:eastAsia="zh-CN" w:bidi="ar"/>
              </w:rPr>
              <w:t>1/80000</w:t>
            </w:r>
            <w:r>
              <w:rPr>
                <w:rFonts w:ascii="方正仿宋_GBK" w:hAnsi="方正仿宋_GBK" w:eastAsia="方正仿宋_GBK" w:cs="方正仿宋_GBK"/>
                <w:i w:val="0"/>
                <w:iCs w:val="0"/>
                <w:color w:val="auto"/>
                <w:kern w:val="0"/>
                <w:sz w:val="22"/>
                <w:szCs w:val="22"/>
                <w:u w:val="none"/>
                <w:lang w:val="en-US" w:eastAsia="zh-CN" w:bidi="ar"/>
              </w:rPr>
              <w:t>秒，可拍摄高速题材且无果冻效应的影像，约</w:t>
            </w:r>
            <w:r>
              <w:rPr>
                <w:rStyle w:val="59"/>
                <w:rFonts w:eastAsia="宋体"/>
                <w:color w:val="auto"/>
                <w:sz w:val="22"/>
                <w:szCs w:val="22"/>
                <w:lang w:val="en-US" w:eastAsia="zh-CN" w:bidi="ar"/>
              </w:rPr>
              <w:t>2460</w:t>
            </w:r>
            <w:r>
              <w:rPr>
                <w:rFonts w:ascii="方正仿宋_GBK" w:hAnsi="方正仿宋_GBK" w:eastAsia="方正仿宋_GBK" w:cs="方正仿宋_GBK"/>
                <w:i w:val="0"/>
                <w:iCs w:val="0"/>
                <w:color w:val="auto"/>
                <w:kern w:val="0"/>
                <w:sz w:val="22"/>
                <w:szCs w:val="22"/>
                <w:u w:val="none"/>
                <w:lang w:val="en-US" w:eastAsia="zh-CN" w:bidi="ar"/>
              </w:rPr>
              <w:t>万有效像素配合内置高速缓存设计，</w:t>
            </w:r>
            <w:r>
              <w:rPr>
                <w:rStyle w:val="59"/>
                <w:rFonts w:eastAsia="宋体"/>
                <w:color w:val="auto"/>
                <w:sz w:val="22"/>
                <w:szCs w:val="22"/>
                <w:lang w:val="en-US" w:eastAsia="zh-CN" w:bidi="ar"/>
              </w:rPr>
              <w:t>759</w:t>
            </w:r>
            <w:r>
              <w:rPr>
                <w:rFonts w:ascii="方正仿宋_GBK" w:hAnsi="方正仿宋_GBK" w:eastAsia="方正仿宋_GBK" w:cs="方正仿宋_GBK"/>
                <w:i w:val="0"/>
                <w:iCs w:val="0"/>
                <w:color w:val="auto"/>
                <w:kern w:val="0"/>
                <w:sz w:val="22"/>
                <w:szCs w:val="22"/>
                <w:u w:val="none"/>
                <w:lang w:val="en-US" w:eastAsia="zh-CN" w:bidi="ar"/>
              </w:rPr>
              <w:t>个相位检测对焦点，</w:t>
            </w:r>
            <w:r>
              <w:rPr>
                <w:rStyle w:val="59"/>
                <w:rFonts w:eastAsia="宋体"/>
                <w:color w:val="auto"/>
                <w:sz w:val="22"/>
                <w:szCs w:val="22"/>
                <w:lang w:val="en-US" w:eastAsia="zh-CN" w:bidi="ar"/>
              </w:rPr>
              <w:t>ISO 250 - 25600</w:t>
            </w:r>
            <w:r>
              <w:rPr>
                <w:rFonts w:ascii="方正仿宋_GBK" w:hAnsi="方正仿宋_GBK" w:eastAsia="方正仿宋_GBK" w:cs="方正仿宋_GBK"/>
                <w:i w:val="0"/>
                <w:iCs w:val="0"/>
                <w:color w:val="auto"/>
                <w:kern w:val="0"/>
                <w:sz w:val="22"/>
                <w:szCs w:val="22"/>
                <w:u w:val="none"/>
                <w:lang w:val="en-US" w:eastAsia="zh-CN" w:bidi="ar"/>
              </w:rPr>
              <w:t>（可扩展至</w:t>
            </w:r>
            <w:r>
              <w:rPr>
                <w:rStyle w:val="59"/>
                <w:rFonts w:eastAsia="宋体"/>
                <w:color w:val="auto"/>
                <w:sz w:val="22"/>
                <w:szCs w:val="22"/>
                <w:lang w:val="en-US" w:eastAsia="zh-CN" w:bidi="ar"/>
              </w:rPr>
              <w:t xml:space="preserve"> ISO 125 - 51200</w:t>
            </w:r>
            <w:r>
              <w:rPr>
                <w:rFonts w:ascii="方正仿宋_GBK" w:hAnsi="方正仿宋_GBK" w:eastAsia="方正仿宋_GBK" w:cs="方正仿宋_GBK"/>
                <w:i w:val="0"/>
                <w:iCs w:val="0"/>
                <w:color w:val="auto"/>
                <w:kern w:val="0"/>
                <w:sz w:val="22"/>
                <w:szCs w:val="22"/>
                <w:u w:val="none"/>
                <w:lang w:val="en-US" w:eastAsia="zh-CN" w:bidi="ar"/>
              </w:rPr>
              <w:t>，可在此范围内选择</w:t>
            </w:r>
            <w:r>
              <w:rPr>
                <w:rStyle w:val="59"/>
                <w:rFonts w:eastAsia="宋体"/>
                <w:color w:val="auto"/>
                <w:sz w:val="22"/>
                <w:szCs w:val="22"/>
                <w:lang w:val="en-US" w:eastAsia="zh-CN" w:bidi="ar"/>
              </w:rPr>
              <w:t>ISO</w:t>
            </w:r>
            <w:r>
              <w:rPr>
                <w:rFonts w:ascii="方正仿宋_GBK" w:hAnsi="方正仿宋_GBK" w:eastAsia="方正仿宋_GBK" w:cs="方正仿宋_GBK"/>
                <w:i w:val="0"/>
                <w:iCs w:val="0"/>
                <w:color w:val="auto"/>
                <w:kern w:val="0"/>
                <w:sz w:val="22"/>
                <w:szCs w:val="22"/>
                <w:u w:val="none"/>
                <w:lang w:val="en-US" w:eastAsia="zh-CN" w:bidi="ar"/>
              </w:rPr>
              <w:t>最大值和最小值），内置的</w:t>
            </w:r>
            <w:r>
              <w:rPr>
                <w:rStyle w:val="59"/>
                <w:rFonts w:eastAsia="宋体"/>
                <w:color w:val="auto"/>
                <w:sz w:val="22"/>
                <w:szCs w:val="22"/>
                <w:lang w:val="en-US" w:eastAsia="zh-CN" w:bidi="ar"/>
              </w:rPr>
              <w:t>AI</w:t>
            </w:r>
            <w:r>
              <w:rPr>
                <w:rFonts w:ascii="方正仿宋_GBK" w:hAnsi="方正仿宋_GBK" w:eastAsia="方正仿宋_GBK" w:cs="方正仿宋_GBK"/>
                <w:i w:val="0"/>
                <w:iCs w:val="0"/>
                <w:color w:val="auto"/>
                <w:kern w:val="0"/>
                <w:sz w:val="22"/>
                <w:szCs w:val="22"/>
                <w:u w:val="none"/>
                <w:lang w:val="en-US" w:eastAsia="zh-CN" w:bidi="ar"/>
              </w:rPr>
              <w:t>智能芯片使用主体形状数据来准确识别运动主体，</w:t>
            </w:r>
            <w:r>
              <w:rPr>
                <w:rStyle w:val="59"/>
                <w:rFonts w:eastAsia="宋体"/>
                <w:color w:val="auto"/>
                <w:sz w:val="22"/>
                <w:szCs w:val="22"/>
                <w:lang w:val="en-US" w:eastAsia="zh-CN" w:bidi="ar"/>
              </w:rPr>
              <w:t>RAW</w:t>
            </w:r>
            <w:r>
              <w:rPr>
                <w:rFonts w:ascii="方正仿宋_GBK" w:hAnsi="方正仿宋_GBK" w:eastAsia="方正仿宋_GBK" w:cs="方正仿宋_GBK"/>
                <w:i w:val="0"/>
                <w:iCs w:val="0"/>
                <w:color w:val="auto"/>
                <w:kern w:val="0"/>
                <w:sz w:val="22"/>
                <w:szCs w:val="22"/>
                <w:u w:val="none"/>
                <w:lang w:val="en-US" w:eastAsia="zh-CN" w:bidi="ar"/>
              </w:rPr>
              <w:t>降噪拍摄功能，新一代</w:t>
            </w:r>
            <w:r>
              <w:rPr>
                <w:rStyle w:val="59"/>
                <w:rFonts w:eastAsia="宋体"/>
                <w:color w:val="auto"/>
                <w:sz w:val="22"/>
                <w:szCs w:val="22"/>
                <w:lang w:val="en-US" w:eastAsia="zh-CN" w:bidi="ar"/>
              </w:rPr>
              <w:t>BIONZ XR™</w:t>
            </w:r>
            <w:r>
              <w:rPr>
                <w:rFonts w:ascii="方正仿宋_GBK" w:hAnsi="方正仿宋_GBK" w:eastAsia="方正仿宋_GBK" w:cs="方正仿宋_GBK"/>
                <w:i w:val="0"/>
                <w:iCs w:val="0"/>
                <w:color w:val="auto"/>
                <w:kern w:val="0"/>
                <w:sz w:val="22"/>
                <w:szCs w:val="22"/>
                <w:u w:val="none"/>
                <w:lang w:val="en-US" w:eastAsia="zh-CN" w:bidi="ar"/>
              </w:rPr>
              <w:t>影像处理器及</w:t>
            </w:r>
            <w:r>
              <w:rPr>
                <w:rStyle w:val="59"/>
                <w:rFonts w:eastAsia="宋体"/>
                <w:color w:val="auto"/>
                <w:sz w:val="22"/>
                <w:szCs w:val="22"/>
                <w:lang w:val="en-US" w:eastAsia="zh-CN" w:bidi="ar"/>
              </w:rPr>
              <w:t>AI</w:t>
            </w:r>
            <w:r>
              <w:rPr>
                <w:rFonts w:ascii="方正仿宋_GBK" w:hAnsi="方正仿宋_GBK" w:eastAsia="方正仿宋_GBK" w:cs="方正仿宋_GBK"/>
                <w:i w:val="0"/>
                <w:iCs w:val="0"/>
                <w:color w:val="auto"/>
                <w:kern w:val="0"/>
                <w:sz w:val="22"/>
                <w:szCs w:val="22"/>
                <w:u w:val="none"/>
                <w:lang w:val="en-US" w:eastAsia="zh-CN" w:bidi="ar"/>
              </w:rPr>
              <w:t>智能芯片，支持约</w:t>
            </w:r>
            <w:r>
              <w:rPr>
                <w:rStyle w:val="59"/>
                <w:rFonts w:eastAsia="宋体"/>
                <w:color w:val="auto"/>
                <w:sz w:val="22"/>
                <w:szCs w:val="22"/>
                <w:lang w:val="en-US" w:eastAsia="zh-CN" w:bidi="ar"/>
              </w:rPr>
              <w:t>8</w:t>
            </w:r>
            <w:r>
              <w:rPr>
                <w:rFonts w:ascii="方正仿宋_GBK" w:hAnsi="方正仿宋_GBK" w:eastAsia="方正仿宋_GBK" w:cs="方正仿宋_GBK"/>
                <w:i w:val="0"/>
                <w:iCs w:val="0"/>
                <w:color w:val="auto"/>
                <w:kern w:val="0"/>
                <w:sz w:val="22"/>
                <w:szCs w:val="22"/>
                <w:u w:val="none"/>
                <w:lang w:val="en-US" w:eastAsia="zh-CN" w:bidi="ar"/>
              </w:rPr>
              <w:t>级</w:t>
            </w:r>
            <w:r>
              <w:rPr>
                <w:rStyle w:val="59"/>
                <w:rFonts w:eastAsia="宋体"/>
                <w:color w:val="auto"/>
                <w:sz w:val="22"/>
                <w:szCs w:val="22"/>
                <w:lang w:val="en-US" w:eastAsia="zh-CN" w:bidi="ar"/>
              </w:rPr>
              <w:t>5</w:t>
            </w:r>
            <w:r>
              <w:rPr>
                <w:rFonts w:ascii="方正仿宋_GBK" w:hAnsi="方正仿宋_GBK" w:eastAsia="方正仿宋_GBK" w:cs="方正仿宋_GBK"/>
                <w:i w:val="0"/>
                <w:iCs w:val="0"/>
                <w:color w:val="auto"/>
                <w:kern w:val="0"/>
                <w:sz w:val="22"/>
                <w:szCs w:val="22"/>
                <w:u w:val="none"/>
                <w:lang w:val="en-US" w:eastAsia="zh-CN" w:bidi="ar"/>
              </w:rPr>
              <w:t>轴防抖；电影级视频性能，可实现以全画幅或</w:t>
            </w:r>
            <w:r>
              <w:rPr>
                <w:rStyle w:val="59"/>
                <w:rFonts w:eastAsia="宋体"/>
                <w:color w:val="auto"/>
                <w:sz w:val="22"/>
                <w:szCs w:val="22"/>
                <w:lang w:val="en-US" w:eastAsia="zh-CN" w:bidi="ar"/>
              </w:rPr>
              <w:t>35mm</w:t>
            </w:r>
            <w:r>
              <w:rPr>
                <w:rFonts w:ascii="方正仿宋_GBK" w:hAnsi="方正仿宋_GBK" w:eastAsia="方正仿宋_GBK" w:cs="方正仿宋_GBK"/>
                <w:i w:val="0"/>
                <w:iCs w:val="0"/>
                <w:color w:val="auto"/>
                <w:kern w:val="0"/>
                <w:sz w:val="22"/>
                <w:szCs w:val="22"/>
                <w:u w:val="none"/>
                <w:lang w:val="en-US" w:eastAsia="zh-CN" w:bidi="ar"/>
              </w:rPr>
              <w:t>（约</w:t>
            </w:r>
            <w:r>
              <w:rPr>
                <w:rStyle w:val="59"/>
                <w:rFonts w:eastAsia="宋体"/>
                <w:color w:val="auto"/>
                <w:sz w:val="22"/>
                <w:szCs w:val="22"/>
                <w:lang w:val="en-US" w:eastAsia="zh-CN" w:bidi="ar"/>
              </w:rPr>
              <w:t>APS-C</w:t>
            </w:r>
            <w:r>
              <w:rPr>
                <w:rFonts w:ascii="方正仿宋_GBK" w:hAnsi="方正仿宋_GBK" w:eastAsia="方正仿宋_GBK" w:cs="方正仿宋_GBK"/>
                <w:i w:val="0"/>
                <w:iCs w:val="0"/>
                <w:color w:val="auto"/>
                <w:kern w:val="0"/>
                <w:sz w:val="22"/>
                <w:szCs w:val="22"/>
                <w:u w:val="none"/>
                <w:lang w:val="en-US" w:eastAsia="zh-CN" w:bidi="ar"/>
              </w:rPr>
              <w:t>）格式拍摄</w:t>
            </w:r>
            <w:r>
              <w:rPr>
                <w:rStyle w:val="59"/>
                <w:rFonts w:eastAsia="宋体"/>
                <w:color w:val="auto"/>
                <w:sz w:val="22"/>
                <w:szCs w:val="22"/>
                <w:lang w:val="en-US" w:eastAsia="zh-CN" w:bidi="ar"/>
              </w:rPr>
              <w:t>4K</w:t>
            </w:r>
            <w:r>
              <w:rPr>
                <w:rFonts w:ascii="方正仿宋_GBK" w:hAnsi="方正仿宋_GBK" w:eastAsia="方正仿宋_GBK" w:cs="方正仿宋_GBK"/>
                <w:i w:val="0"/>
                <w:iCs w:val="0"/>
                <w:color w:val="auto"/>
                <w:kern w:val="0"/>
                <w:sz w:val="22"/>
                <w:szCs w:val="22"/>
                <w:u w:val="none"/>
                <w:lang w:val="en-US" w:eastAsia="zh-CN" w:bidi="ar"/>
              </w:rPr>
              <w:t>视频时，并支持通过</w:t>
            </w:r>
            <w:r>
              <w:rPr>
                <w:rStyle w:val="59"/>
                <w:rFonts w:eastAsia="宋体"/>
                <w:color w:val="auto"/>
                <w:sz w:val="22"/>
                <w:szCs w:val="22"/>
                <w:lang w:val="en-US" w:eastAsia="zh-CN" w:bidi="ar"/>
              </w:rPr>
              <w:t>6K</w:t>
            </w:r>
            <w:r>
              <w:rPr>
                <w:rFonts w:ascii="方正仿宋_GBK" w:hAnsi="方正仿宋_GBK" w:eastAsia="方正仿宋_GBK" w:cs="方正仿宋_GBK"/>
                <w:i w:val="0"/>
                <w:iCs w:val="0"/>
                <w:color w:val="auto"/>
                <w:kern w:val="0"/>
                <w:sz w:val="22"/>
                <w:szCs w:val="22"/>
                <w:u w:val="none"/>
                <w:lang w:val="en-US" w:eastAsia="zh-CN" w:bidi="ar"/>
              </w:rPr>
              <w:t>超采样拍摄高分辨率的</w:t>
            </w:r>
            <w:r>
              <w:rPr>
                <w:rStyle w:val="59"/>
                <w:rFonts w:eastAsia="宋体"/>
                <w:color w:val="auto"/>
                <w:sz w:val="22"/>
                <w:szCs w:val="22"/>
                <w:lang w:val="en-US" w:eastAsia="zh-CN" w:bidi="ar"/>
              </w:rPr>
              <w:t>4K 60p</w:t>
            </w:r>
            <w:r>
              <w:rPr>
                <w:rFonts w:ascii="方正仿宋_GBK" w:hAnsi="方正仿宋_GBK" w:eastAsia="方正仿宋_GBK" w:cs="方正仿宋_GBK"/>
                <w:i w:val="0"/>
                <w:iCs w:val="0"/>
                <w:color w:val="auto"/>
                <w:kern w:val="0"/>
                <w:sz w:val="22"/>
                <w:szCs w:val="22"/>
                <w:u w:val="none"/>
                <w:lang w:val="en-US" w:eastAsia="zh-CN" w:bidi="ar"/>
              </w:rPr>
              <w:t>视频，支持无裁切</w:t>
            </w:r>
            <w:r>
              <w:rPr>
                <w:rStyle w:val="59"/>
                <w:rFonts w:eastAsia="宋体"/>
                <w:color w:val="auto"/>
                <w:sz w:val="22"/>
                <w:szCs w:val="22"/>
                <w:lang w:val="en-US" w:eastAsia="zh-CN" w:bidi="ar"/>
              </w:rPr>
              <w:t>4K120p</w:t>
            </w:r>
            <w:r>
              <w:rPr>
                <w:rFonts w:ascii="方正仿宋_GBK" w:hAnsi="方正仿宋_GBK" w:eastAsia="方正仿宋_GBK" w:cs="方正仿宋_GBK"/>
                <w:i w:val="0"/>
                <w:iCs w:val="0"/>
                <w:color w:val="auto"/>
                <w:kern w:val="0"/>
                <w:sz w:val="22"/>
                <w:szCs w:val="22"/>
                <w:u w:val="none"/>
                <w:lang w:val="en-US" w:eastAsia="zh-CN" w:bidi="ar"/>
              </w:rPr>
              <w:t>高帧率视频拍摄；采用约</w:t>
            </w:r>
            <w:r>
              <w:rPr>
                <w:rStyle w:val="59"/>
                <w:rFonts w:eastAsia="宋体"/>
                <w:color w:val="auto"/>
                <w:sz w:val="22"/>
                <w:szCs w:val="22"/>
                <w:lang w:val="en-US" w:eastAsia="zh-CN" w:bidi="ar"/>
              </w:rPr>
              <w:t>944</w:t>
            </w:r>
            <w:r>
              <w:rPr>
                <w:rFonts w:ascii="方正仿宋_GBK" w:hAnsi="方正仿宋_GBK" w:eastAsia="方正仿宋_GBK" w:cs="方正仿宋_GBK"/>
                <w:i w:val="0"/>
                <w:iCs w:val="0"/>
                <w:color w:val="auto"/>
                <w:kern w:val="0"/>
                <w:sz w:val="22"/>
                <w:szCs w:val="22"/>
                <w:u w:val="none"/>
                <w:lang w:val="en-US" w:eastAsia="zh-CN" w:bidi="ar"/>
              </w:rPr>
              <w:t>万点的</w:t>
            </w:r>
            <w:r>
              <w:rPr>
                <w:rStyle w:val="59"/>
                <w:rFonts w:eastAsia="宋体"/>
                <w:color w:val="auto"/>
                <w:sz w:val="22"/>
                <w:szCs w:val="22"/>
                <w:lang w:val="en-US" w:eastAsia="zh-CN" w:bidi="ar"/>
              </w:rPr>
              <w:t>Quad-XGA OLED</w:t>
            </w:r>
            <w:r>
              <w:rPr>
                <w:rFonts w:ascii="方正仿宋_GBK" w:hAnsi="方正仿宋_GBK" w:eastAsia="方正仿宋_GBK" w:cs="方正仿宋_GBK"/>
                <w:i w:val="0"/>
                <w:iCs w:val="0"/>
                <w:color w:val="auto"/>
                <w:kern w:val="0"/>
                <w:sz w:val="22"/>
                <w:szCs w:val="22"/>
                <w:u w:val="none"/>
                <w:lang w:val="en-US" w:eastAsia="zh-CN" w:bidi="ar"/>
              </w:rPr>
              <w:t>电子取景器，可触摸操作的</w:t>
            </w:r>
            <w:r>
              <w:rPr>
                <w:rStyle w:val="59"/>
                <w:rFonts w:eastAsia="宋体"/>
                <w:color w:val="auto"/>
                <w:sz w:val="22"/>
                <w:szCs w:val="22"/>
                <w:lang w:val="en-US" w:eastAsia="zh-CN" w:bidi="ar"/>
              </w:rPr>
              <w:t>4</w:t>
            </w:r>
            <w:r>
              <w:rPr>
                <w:rFonts w:ascii="方正仿宋_GBK" w:hAnsi="方正仿宋_GBK" w:eastAsia="方正仿宋_GBK" w:cs="方正仿宋_GBK"/>
                <w:i w:val="0"/>
                <w:iCs w:val="0"/>
                <w:color w:val="auto"/>
                <w:kern w:val="0"/>
                <w:sz w:val="22"/>
                <w:szCs w:val="22"/>
                <w:u w:val="none"/>
                <w:lang w:val="en-US" w:eastAsia="zh-CN" w:bidi="ar"/>
              </w:rPr>
              <w:t>轴多角度翻转屏，支持使用新的触摸菜单进行直观操作，液晶屏尺寸：</w:t>
            </w:r>
            <w:r>
              <w:rPr>
                <w:rStyle w:val="59"/>
                <w:rFonts w:eastAsia="宋体"/>
                <w:color w:val="auto"/>
                <w:sz w:val="22"/>
                <w:szCs w:val="22"/>
                <w:lang w:val="en-US" w:eastAsia="zh-CN" w:bidi="ar"/>
              </w:rPr>
              <w:t xml:space="preserve">8.0cm(3.2 </w:t>
            </w:r>
            <w:r>
              <w:rPr>
                <w:rFonts w:ascii="方正仿宋_GBK" w:hAnsi="方正仿宋_GBK" w:eastAsia="方正仿宋_GBK" w:cs="方正仿宋_GBK"/>
                <w:i w:val="0"/>
                <w:iCs w:val="0"/>
                <w:color w:val="auto"/>
                <w:kern w:val="0"/>
                <w:sz w:val="22"/>
                <w:szCs w:val="22"/>
                <w:u w:val="none"/>
                <w:lang w:val="en-US" w:eastAsia="zh-CN" w:bidi="ar"/>
              </w:rPr>
              <w:t>英寸</w:t>
            </w:r>
            <w:r>
              <w:rPr>
                <w:rStyle w:val="59"/>
                <w:rFonts w:eastAsia="宋体"/>
                <w:color w:val="auto"/>
                <w:sz w:val="22"/>
                <w:szCs w:val="22"/>
                <w:lang w:val="en-US" w:eastAsia="zh-CN" w:bidi="ar"/>
              </w:rPr>
              <w:t>)</w:t>
            </w:r>
            <w:r>
              <w:rPr>
                <w:rFonts w:ascii="方正仿宋_GBK" w:hAnsi="方正仿宋_GBK" w:eastAsia="方正仿宋_GBK" w:cs="方正仿宋_GBK"/>
                <w:i w:val="0"/>
                <w:iCs w:val="0"/>
                <w:color w:val="auto"/>
                <w:kern w:val="0"/>
                <w:sz w:val="22"/>
                <w:szCs w:val="22"/>
                <w:u w:val="none"/>
                <w:lang w:val="en-US" w:eastAsia="zh-CN" w:bidi="ar"/>
              </w:rPr>
              <w:t>，双卡槽均支持</w:t>
            </w:r>
            <w:r>
              <w:rPr>
                <w:rStyle w:val="59"/>
                <w:rFonts w:eastAsia="宋体"/>
                <w:color w:val="auto"/>
                <w:sz w:val="22"/>
                <w:szCs w:val="22"/>
                <w:lang w:val="en-US" w:eastAsia="zh-CN" w:bidi="ar"/>
              </w:rPr>
              <w:t>CFexpress Type A</w:t>
            </w:r>
            <w:r>
              <w:rPr>
                <w:rFonts w:ascii="方正仿宋_GBK" w:hAnsi="方正仿宋_GBK" w:eastAsia="方正仿宋_GBK" w:cs="方正仿宋_GBK"/>
                <w:i w:val="0"/>
                <w:iCs w:val="0"/>
                <w:color w:val="auto"/>
                <w:kern w:val="0"/>
                <w:sz w:val="22"/>
                <w:szCs w:val="22"/>
                <w:u w:val="none"/>
                <w:lang w:val="en-US" w:eastAsia="zh-CN" w:bidi="ar"/>
              </w:rPr>
              <w:t>和</w:t>
            </w:r>
            <w:r>
              <w:rPr>
                <w:rStyle w:val="59"/>
                <w:rFonts w:eastAsia="宋体"/>
                <w:color w:val="auto"/>
                <w:sz w:val="22"/>
                <w:szCs w:val="22"/>
                <w:lang w:val="en-US" w:eastAsia="zh-CN" w:bidi="ar"/>
              </w:rPr>
              <w:t>UHS-II</w:t>
            </w:r>
            <w:r>
              <w:rPr>
                <w:rFonts w:ascii="方正仿宋_GBK" w:hAnsi="方正仿宋_GBK" w:eastAsia="方正仿宋_GBK" w:cs="方正仿宋_GBK"/>
                <w:i w:val="0"/>
                <w:iCs w:val="0"/>
                <w:color w:val="auto"/>
                <w:kern w:val="0"/>
                <w:sz w:val="22"/>
                <w:szCs w:val="22"/>
                <w:u w:val="none"/>
                <w:lang w:val="en-US" w:eastAsia="zh-CN" w:bidi="ar"/>
              </w:rPr>
              <w:t>高速</w:t>
            </w:r>
            <w:r>
              <w:rPr>
                <w:rStyle w:val="59"/>
                <w:rFonts w:eastAsia="宋体"/>
                <w:color w:val="auto"/>
                <w:sz w:val="22"/>
                <w:szCs w:val="22"/>
                <w:lang w:val="en-US" w:eastAsia="zh-CN" w:bidi="ar"/>
              </w:rPr>
              <w:t>SD</w:t>
            </w:r>
            <w:r>
              <w:rPr>
                <w:rFonts w:ascii="方正仿宋_GBK" w:hAnsi="方正仿宋_GBK" w:eastAsia="方正仿宋_GBK" w:cs="方正仿宋_GBK"/>
                <w:i w:val="0"/>
                <w:iCs w:val="0"/>
                <w:color w:val="auto"/>
                <w:kern w:val="0"/>
                <w:sz w:val="22"/>
                <w:szCs w:val="22"/>
                <w:u w:val="none"/>
                <w:lang w:val="en-US" w:eastAsia="zh-CN" w:bidi="ar"/>
              </w:rPr>
              <w:t>存储卡，具有防尘和防潮性能，镁合金机身框架，内置</w:t>
            </w:r>
            <w:r>
              <w:rPr>
                <w:rStyle w:val="59"/>
                <w:rFonts w:eastAsia="宋体"/>
                <w:color w:val="auto"/>
                <w:sz w:val="22"/>
                <w:szCs w:val="22"/>
                <w:lang w:val="en-US" w:eastAsia="zh-CN" w:bidi="ar"/>
              </w:rPr>
              <w:t>Wi-Fi</w:t>
            </w:r>
            <w:r>
              <w:rPr>
                <w:rFonts w:ascii="方正仿宋_GBK" w:hAnsi="方正仿宋_GBK" w:eastAsia="方正仿宋_GBK" w:cs="方正仿宋_GBK"/>
                <w:i w:val="0"/>
                <w:iCs w:val="0"/>
                <w:color w:val="auto"/>
                <w:kern w:val="0"/>
                <w:sz w:val="22"/>
                <w:szCs w:val="22"/>
                <w:u w:val="none"/>
                <w:lang w:val="en-US" w:eastAsia="zh-CN" w:bidi="ar"/>
              </w:rPr>
              <w:t>，用于</w:t>
            </w:r>
            <w:r>
              <w:rPr>
                <w:rStyle w:val="59"/>
                <w:rFonts w:eastAsia="宋体"/>
                <w:color w:val="auto"/>
                <w:sz w:val="22"/>
                <w:szCs w:val="22"/>
                <w:lang w:val="en-US" w:eastAsia="zh-CN" w:bidi="ar"/>
              </w:rPr>
              <w:t>FTP</w:t>
            </w:r>
            <w:r>
              <w:rPr>
                <w:rFonts w:ascii="方正仿宋_GBK" w:hAnsi="方正仿宋_GBK" w:eastAsia="方正仿宋_GBK" w:cs="方正仿宋_GBK"/>
                <w:i w:val="0"/>
                <w:iCs w:val="0"/>
                <w:color w:val="auto"/>
                <w:kern w:val="0"/>
                <w:sz w:val="22"/>
                <w:szCs w:val="22"/>
                <w:u w:val="none"/>
                <w:lang w:val="en-US" w:eastAsia="zh-CN" w:bidi="ar"/>
              </w:rPr>
              <w:t>和智能手机传输以及</w:t>
            </w:r>
            <w:r>
              <w:rPr>
                <w:rStyle w:val="59"/>
                <w:rFonts w:eastAsia="宋体"/>
                <w:color w:val="auto"/>
                <w:sz w:val="22"/>
                <w:szCs w:val="22"/>
                <w:lang w:val="en-US" w:eastAsia="zh-CN" w:bidi="ar"/>
              </w:rPr>
              <w:t>PC</w:t>
            </w:r>
            <w:r>
              <w:rPr>
                <w:rFonts w:ascii="方正仿宋_GBK" w:hAnsi="方正仿宋_GBK" w:eastAsia="方正仿宋_GBK" w:cs="方正仿宋_GBK"/>
                <w:i w:val="0"/>
                <w:iCs w:val="0"/>
                <w:color w:val="auto"/>
                <w:kern w:val="0"/>
                <w:sz w:val="22"/>
                <w:szCs w:val="22"/>
                <w:u w:val="none"/>
                <w:lang w:val="en-US" w:eastAsia="zh-CN" w:bidi="ar"/>
              </w:rPr>
              <w:t>远程连接，可重复充电电池</w:t>
            </w:r>
            <w:r>
              <w:rPr>
                <w:rStyle w:val="59"/>
                <w:rFonts w:eastAsia="宋体"/>
                <w:color w:val="auto"/>
                <w:sz w:val="22"/>
                <w:szCs w:val="22"/>
                <w:lang w:val="en-US" w:eastAsia="zh-CN" w:bidi="ar"/>
              </w:rPr>
              <w:t>NP-FZ100</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Alpha 9 III</w:t>
            </w:r>
            <w:r>
              <w:rPr>
                <w:rFonts w:ascii="方正仿宋_GBK" w:hAnsi="方正仿宋_GBK" w:eastAsia="方正仿宋_GBK" w:cs="方正仿宋_GBK"/>
                <w:i w:val="0"/>
                <w:iCs w:val="0"/>
                <w:color w:val="auto"/>
                <w:kern w:val="0"/>
                <w:sz w:val="22"/>
                <w:szCs w:val="22"/>
                <w:u w:val="none"/>
                <w:lang w:val="en-US" w:eastAsia="zh-CN" w:bidi="ar"/>
              </w:rPr>
              <w:t>，接口：</w:t>
            </w:r>
            <w:r>
              <w:rPr>
                <w:rStyle w:val="59"/>
                <w:rFonts w:eastAsia="宋体"/>
                <w:color w:val="auto"/>
                <w:sz w:val="22"/>
                <w:szCs w:val="22"/>
                <w:lang w:val="en-US" w:eastAsia="zh-CN" w:bidi="ar"/>
              </w:rPr>
              <w:t>USB Type C</w:t>
            </w:r>
            <w:r>
              <w:rPr>
                <w:rFonts w:ascii="方正仿宋_GBK" w:hAnsi="方正仿宋_GBK" w:eastAsia="方正仿宋_GBK" w:cs="方正仿宋_GBK"/>
                <w:i w:val="0"/>
                <w:iCs w:val="0"/>
                <w:color w:val="auto"/>
                <w:kern w:val="0"/>
                <w:sz w:val="22"/>
                <w:szCs w:val="22"/>
                <w:u w:val="none"/>
                <w:lang w:val="en-US" w:eastAsia="zh-CN" w:bidi="ar"/>
              </w:rPr>
              <w:t>、蓝牙、同步终端、麦克风接口；镜头接口：</w:t>
            </w:r>
            <w:r>
              <w:rPr>
                <w:rStyle w:val="59"/>
                <w:rFonts w:eastAsia="宋体"/>
                <w:color w:val="auto"/>
                <w:sz w:val="22"/>
                <w:szCs w:val="22"/>
                <w:lang w:val="en-US" w:eastAsia="zh-CN" w:bidi="ar"/>
              </w:rPr>
              <w:t>E</w:t>
            </w:r>
            <w:r>
              <w:rPr>
                <w:rFonts w:ascii="方正仿宋_GBK" w:hAnsi="方正仿宋_GBK" w:eastAsia="方正仿宋_GBK" w:cs="方正仿宋_GBK"/>
                <w:i w:val="0"/>
                <w:iCs w:val="0"/>
                <w:color w:val="auto"/>
                <w:kern w:val="0"/>
                <w:sz w:val="22"/>
                <w:szCs w:val="22"/>
                <w:u w:val="none"/>
                <w:lang w:val="en-US" w:eastAsia="zh-CN" w:bidi="ar"/>
              </w:rPr>
              <w:t>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13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相机镜头</w:t>
            </w:r>
          </w:p>
        </w:tc>
        <w:tc>
          <w:tcPr>
            <w:tcW w:w="8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FE 16-35mm F2.8 GM II</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E</w:t>
            </w:r>
            <w:r>
              <w:rPr>
                <w:rFonts w:ascii="方正仿宋_GBK" w:hAnsi="方正仿宋_GBK" w:eastAsia="方正仿宋_GBK" w:cs="方正仿宋_GBK"/>
                <w:i w:val="0"/>
                <w:iCs w:val="0"/>
                <w:color w:val="auto"/>
                <w:kern w:val="0"/>
                <w:sz w:val="22"/>
                <w:szCs w:val="22"/>
                <w:u w:val="none"/>
                <w:lang w:val="en-US" w:eastAsia="zh-CN" w:bidi="ar"/>
              </w:rPr>
              <w:t>卡口，内置</w:t>
            </w:r>
            <w:r>
              <w:rPr>
                <w:rStyle w:val="59"/>
                <w:rFonts w:eastAsia="宋体"/>
                <w:color w:val="auto"/>
                <w:sz w:val="22"/>
                <w:szCs w:val="22"/>
                <w:lang w:val="en-US" w:eastAsia="zh-CN" w:bidi="ar"/>
              </w:rPr>
              <w:t>4</w:t>
            </w:r>
            <w:r>
              <w:rPr>
                <w:rFonts w:ascii="方正仿宋_GBK" w:hAnsi="方正仿宋_GBK" w:eastAsia="方正仿宋_GBK" w:cs="方正仿宋_GBK"/>
                <w:i w:val="0"/>
                <w:iCs w:val="0"/>
                <w:color w:val="auto"/>
                <w:kern w:val="0"/>
                <w:sz w:val="22"/>
                <w:szCs w:val="22"/>
                <w:u w:val="none"/>
                <w:lang w:val="en-US" w:eastAsia="zh-CN" w:bidi="ar"/>
              </w:rPr>
              <w:t>个高推力的</w:t>
            </w:r>
            <w:r>
              <w:rPr>
                <w:rStyle w:val="59"/>
                <w:rFonts w:eastAsia="宋体"/>
                <w:color w:val="auto"/>
                <w:sz w:val="22"/>
                <w:szCs w:val="22"/>
                <w:lang w:val="en-US" w:eastAsia="zh-CN" w:bidi="ar"/>
              </w:rPr>
              <w:t>XD</w:t>
            </w:r>
            <w:r>
              <w:rPr>
                <w:rFonts w:ascii="方正仿宋_GBK" w:hAnsi="方正仿宋_GBK" w:eastAsia="方正仿宋_GBK" w:cs="方正仿宋_GBK"/>
                <w:i w:val="0"/>
                <w:iCs w:val="0"/>
                <w:color w:val="auto"/>
                <w:kern w:val="0"/>
                <w:sz w:val="22"/>
                <w:szCs w:val="22"/>
                <w:u w:val="none"/>
                <w:lang w:val="en-US" w:eastAsia="zh-CN" w:bidi="ar"/>
              </w:rPr>
              <w:t>线性马达，实现了照片和视频双影像拍摄时的快速精准对焦。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相机镜头</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FE 24-70mm F2.8 GM II</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E</w:t>
            </w:r>
            <w:r>
              <w:rPr>
                <w:rFonts w:ascii="方正仿宋_GBK" w:hAnsi="方正仿宋_GBK" w:eastAsia="方正仿宋_GBK" w:cs="方正仿宋_GBK"/>
                <w:i w:val="0"/>
                <w:iCs w:val="0"/>
                <w:color w:val="auto"/>
                <w:kern w:val="0"/>
                <w:sz w:val="22"/>
                <w:szCs w:val="22"/>
                <w:u w:val="none"/>
                <w:lang w:val="en-US" w:eastAsia="zh-CN" w:bidi="ar"/>
              </w:rPr>
              <w:t>卡口，全画幅标准变焦镜头，</w:t>
            </w:r>
            <w:r>
              <w:rPr>
                <w:rStyle w:val="59"/>
                <w:rFonts w:eastAsia="宋体"/>
                <w:color w:val="auto"/>
                <w:sz w:val="22"/>
                <w:szCs w:val="22"/>
                <w:lang w:val="en-US" w:eastAsia="zh-CN" w:bidi="ar"/>
              </w:rPr>
              <w:t>4.0</w:t>
            </w:r>
            <w:r>
              <w:rPr>
                <w:rFonts w:ascii="方正仿宋_GBK" w:hAnsi="方正仿宋_GBK" w:eastAsia="方正仿宋_GBK" w:cs="方正仿宋_GBK"/>
                <w:i w:val="0"/>
                <w:iCs w:val="0"/>
                <w:color w:val="auto"/>
                <w:kern w:val="0"/>
                <w:sz w:val="22"/>
                <w:szCs w:val="22"/>
                <w:u w:val="none"/>
                <w:lang w:val="en-US" w:eastAsia="zh-CN" w:bidi="ar"/>
              </w:rPr>
              <w:t>最小光圈：</w:t>
            </w:r>
            <w:r>
              <w:rPr>
                <w:rStyle w:val="59"/>
                <w:rFonts w:eastAsia="宋体"/>
                <w:color w:val="auto"/>
                <w:sz w:val="22"/>
                <w:szCs w:val="22"/>
                <w:lang w:val="en-US" w:eastAsia="zh-CN" w:bidi="ar"/>
              </w:rPr>
              <w:t>F22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相机镜头</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台</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FE 70-200mm F2.8 GM OSS II </w:t>
            </w:r>
            <w:r>
              <w:rPr>
                <w:rFonts w:ascii="方正仿宋_GBK" w:hAnsi="方正仿宋_GBK" w:eastAsia="方正仿宋_GBK" w:cs="方正仿宋_GBK"/>
                <w:i w:val="0"/>
                <w:iCs w:val="0"/>
                <w:color w:val="auto"/>
                <w:kern w:val="0"/>
                <w:sz w:val="22"/>
                <w:szCs w:val="22"/>
                <w:u w:val="none"/>
                <w:lang w:val="en-US" w:eastAsia="zh-CN" w:bidi="ar"/>
              </w:rPr>
              <w:t>全画幅远摄变焦镜头，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相机镜头</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FE 200-600mm F5.6-6.3 G OSS </w:t>
            </w:r>
            <w:r>
              <w:rPr>
                <w:rFonts w:ascii="方正仿宋_GBK" w:hAnsi="方正仿宋_GBK" w:eastAsia="方正仿宋_GBK" w:cs="方正仿宋_GBK"/>
                <w:i w:val="0"/>
                <w:iCs w:val="0"/>
                <w:color w:val="auto"/>
                <w:kern w:val="0"/>
                <w:sz w:val="22"/>
                <w:szCs w:val="22"/>
                <w:u w:val="none"/>
                <w:lang w:val="en-US" w:eastAsia="zh-CN" w:bidi="ar"/>
              </w:rPr>
              <w:t>全画幅超远摄变焦</w:t>
            </w:r>
            <w:r>
              <w:rPr>
                <w:rStyle w:val="59"/>
                <w:rFonts w:eastAsia="宋体"/>
                <w:color w:val="auto"/>
                <w:sz w:val="22"/>
                <w:szCs w:val="22"/>
                <w:lang w:val="en-US" w:eastAsia="zh-CN" w:bidi="ar"/>
              </w:rPr>
              <w:t>G</w:t>
            </w:r>
            <w:r>
              <w:rPr>
                <w:rFonts w:ascii="方正仿宋_GBK" w:hAnsi="方正仿宋_GBK" w:eastAsia="方正仿宋_GBK" w:cs="方正仿宋_GBK"/>
                <w:i w:val="0"/>
                <w:iCs w:val="0"/>
                <w:color w:val="auto"/>
                <w:kern w:val="0"/>
                <w:sz w:val="22"/>
                <w:szCs w:val="22"/>
                <w:u w:val="none"/>
                <w:lang w:val="en-US" w:eastAsia="zh-CN" w:bidi="ar"/>
              </w:rPr>
              <w:t>镜头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监视器</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ATOMOS </w:t>
            </w:r>
            <w:r>
              <w:rPr>
                <w:rFonts w:ascii="方正仿宋_GBK" w:hAnsi="方正仿宋_GBK" w:eastAsia="方正仿宋_GBK" w:cs="方正仿宋_GBK"/>
                <w:i w:val="0"/>
                <w:iCs w:val="0"/>
                <w:color w:val="auto"/>
                <w:kern w:val="0"/>
                <w:sz w:val="22"/>
                <w:szCs w:val="22"/>
                <w:u w:val="none"/>
                <w:lang w:val="en-US" w:eastAsia="zh-CN" w:bidi="ar"/>
              </w:rPr>
              <w:t>录机</w:t>
            </w:r>
            <w:r>
              <w:rPr>
                <w:rStyle w:val="59"/>
                <w:rFonts w:eastAsia="宋体"/>
                <w:color w:val="auto"/>
                <w:sz w:val="22"/>
                <w:szCs w:val="22"/>
                <w:lang w:val="en-US" w:eastAsia="zh-CN" w:bidi="ar"/>
              </w:rPr>
              <w:t>NinjaV5.2</w:t>
            </w:r>
            <w:r>
              <w:rPr>
                <w:rFonts w:ascii="方正仿宋_GBK" w:hAnsi="方正仿宋_GBK" w:eastAsia="方正仿宋_GBK" w:cs="方正仿宋_GBK"/>
                <w:i w:val="0"/>
                <w:iCs w:val="0"/>
                <w:color w:val="auto"/>
                <w:kern w:val="0"/>
                <w:sz w:val="22"/>
                <w:szCs w:val="22"/>
                <w:u w:val="none"/>
                <w:lang w:val="en-US" w:eastAsia="zh-CN" w:bidi="ar"/>
              </w:rPr>
              <w:t>英寸高亮度</w:t>
            </w:r>
            <w:r>
              <w:rPr>
                <w:rStyle w:val="59"/>
                <w:rFonts w:eastAsia="宋体"/>
                <w:color w:val="auto"/>
                <w:sz w:val="22"/>
                <w:szCs w:val="22"/>
                <w:lang w:val="en-US" w:eastAsia="zh-CN" w:bidi="ar"/>
              </w:rPr>
              <w:t>4KHDR</w:t>
            </w:r>
            <w:r>
              <w:rPr>
                <w:rFonts w:ascii="方正仿宋_GBK" w:hAnsi="方正仿宋_GBK" w:eastAsia="方正仿宋_GBK" w:cs="方正仿宋_GBK"/>
                <w:i w:val="0"/>
                <w:iCs w:val="0"/>
                <w:color w:val="auto"/>
                <w:kern w:val="0"/>
                <w:sz w:val="22"/>
                <w:szCs w:val="22"/>
                <w:u w:val="none"/>
                <w:lang w:val="en-US" w:eastAsia="zh-CN" w:bidi="ar"/>
              </w:rPr>
              <w:t>硬盘记录仪阿童木忍者</w:t>
            </w:r>
            <w:r>
              <w:rPr>
                <w:rStyle w:val="59"/>
                <w:rFonts w:eastAsia="宋体"/>
                <w:color w:val="auto"/>
                <w:sz w:val="22"/>
                <w:szCs w:val="22"/>
                <w:lang w:val="en-US" w:eastAsia="zh-CN" w:bidi="ar"/>
              </w:rPr>
              <w:t>V</w:t>
            </w:r>
            <w:r>
              <w:rPr>
                <w:rFonts w:ascii="方正仿宋_GBK" w:hAnsi="方正仿宋_GBK" w:eastAsia="方正仿宋_GBK" w:cs="方正仿宋_GBK"/>
                <w:i w:val="0"/>
                <w:iCs w:val="0"/>
                <w:color w:val="auto"/>
                <w:kern w:val="0"/>
                <w:sz w:val="22"/>
                <w:szCs w:val="22"/>
                <w:u w:val="none"/>
                <w:lang w:val="en-US" w:eastAsia="zh-CN" w:bidi="ar"/>
              </w:rPr>
              <w:t>单反监视器，支持</w:t>
            </w:r>
            <w:r>
              <w:rPr>
                <w:rStyle w:val="59"/>
                <w:rFonts w:eastAsia="宋体"/>
                <w:color w:val="auto"/>
                <w:sz w:val="22"/>
                <w:szCs w:val="22"/>
                <w:lang w:val="en-US" w:eastAsia="zh-CN" w:bidi="ar"/>
              </w:rPr>
              <w:t>4K60</w:t>
            </w:r>
            <w:r>
              <w:rPr>
                <w:rFonts w:ascii="方正仿宋_GBK" w:hAnsi="方正仿宋_GBK" w:eastAsia="方正仿宋_GBK" w:cs="方正仿宋_GBK"/>
                <w:i w:val="0"/>
                <w:iCs w:val="0"/>
                <w:color w:val="auto"/>
                <w:kern w:val="0"/>
                <w:sz w:val="22"/>
                <w:szCs w:val="22"/>
                <w:u w:val="none"/>
                <w:lang w:val="en-US" w:eastAsia="zh-CN" w:bidi="ar"/>
              </w:rPr>
              <w:t>帧，重量</w:t>
            </w:r>
            <w:r>
              <w:rPr>
                <w:rStyle w:val="59"/>
                <w:rFonts w:eastAsia="宋体"/>
                <w:color w:val="auto"/>
                <w:sz w:val="22"/>
                <w:szCs w:val="22"/>
                <w:lang w:val="en-US" w:eastAsia="zh-CN" w:bidi="ar"/>
              </w:rPr>
              <w:t>360g</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5.2</w:t>
            </w:r>
            <w:r>
              <w:rPr>
                <w:rFonts w:ascii="方正仿宋_GBK" w:hAnsi="方正仿宋_GBK" w:eastAsia="方正仿宋_GBK" w:cs="方正仿宋_GBK"/>
                <w:i w:val="0"/>
                <w:iCs w:val="0"/>
                <w:color w:val="auto"/>
                <w:kern w:val="0"/>
                <w:sz w:val="22"/>
                <w:szCs w:val="22"/>
                <w:u w:val="none"/>
                <w:lang w:val="en-US" w:eastAsia="zh-CN" w:bidi="ar"/>
              </w:rPr>
              <w:t>寸，</w:t>
            </w:r>
            <w:r>
              <w:rPr>
                <w:rStyle w:val="59"/>
                <w:rFonts w:eastAsia="宋体"/>
                <w:color w:val="auto"/>
                <w:sz w:val="22"/>
                <w:szCs w:val="22"/>
                <w:lang w:val="en-US" w:eastAsia="zh-CN" w:bidi="ar"/>
              </w:rPr>
              <w:t>427ppi</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10.5HDR</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1000nit</w:t>
            </w:r>
            <w:r>
              <w:rPr>
                <w:rFonts w:ascii="方正仿宋_GBK" w:hAnsi="方正仿宋_GBK" w:eastAsia="方正仿宋_GBK" w:cs="方正仿宋_GBK"/>
                <w:i w:val="0"/>
                <w:iCs w:val="0"/>
                <w:color w:val="auto"/>
                <w:kern w:val="0"/>
                <w:sz w:val="22"/>
                <w:szCs w:val="22"/>
                <w:u w:val="none"/>
                <w:lang w:val="en-US" w:eastAsia="zh-CN" w:bidi="ar"/>
              </w:rPr>
              <w:t>，金属机身，支持</w:t>
            </w:r>
            <w:r>
              <w:rPr>
                <w:rStyle w:val="59"/>
                <w:rFonts w:eastAsia="宋体"/>
                <w:color w:val="auto"/>
                <w:sz w:val="22"/>
                <w:szCs w:val="22"/>
                <w:lang w:val="en-US" w:eastAsia="zh-CN" w:bidi="ar"/>
              </w:rPr>
              <w:t>HDMI2.0</w:t>
            </w:r>
            <w:r>
              <w:rPr>
                <w:rFonts w:ascii="方正仿宋_GBK" w:hAnsi="方正仿宋_GBK" w:eastAsia="方正仿宋_GBK" w:cs="方正仿宋_GBK"/>
                <w:i w:val="0"/>
                <w:iCs w:val="0"/>
                <w:color w:val="auto"/>
                <w:kern w:val="0"/>
                <w:sz w:val="22"/>
                <w:szCs w:val="22"/>
                <w:u w:val="none"/>
                <w:lang w:val="en-US" w:eastAsia="zh-CN" w:bidi="ar"/>
              </w:rPr>
              <w:t>和</w:t>
            </w:r>
            <w:r>
              <w:rPr>
                <w:rStyle w:val="59"/>
                <w:rFonts w:eastAsia="宋体"/>
                <w:color w:val="auto"/>
                <w:sz w:val="22"/>
                <w:szCs w:val="22"/>
                <w:lang w:val="en-US" w:eastAsia="zh-CN" w:bidi="ar"/>
              </w:rPr>
              <w:t>1.4</w:t>
            </w:r>
            <w:r>
              <w:rPr>
                <w:rStyle w:val="59"/>
                <w:rFonts w:hint="eastAsia" w:eastAsia="宋体"/>
                <w:color w:val="auto"/>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7"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存储卡</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CEA-G320T CFexpress Type A</w:t>
            </w:r>
            <w:r>
              <w:rPr>
                <w:rFonts w:ascii="方正仿宋_GBK" w:hAnsi="方正仿宋_GBK" w:eastAsia="方正仿宋_GBK" w:cs="方正仿宋_GBK"/>
                <w:i w:val="0"/>
                <w:iCs w:val="0"/>
                <w:color w:val="auto"/>
                <w:kern w:val="0"/>
                <w:sz w:val="22"/>
                <w:szCs w:val="22"/>
                <w:u w:val="none"/>
                <w:lang w:val="en-US" w:eastAsia="zh-CN" w:bidi="ar"/>
              </w:rPr>
              <w:t>存储卡，内存：</w:t>
            </w:r>
            <w:r>
              <w:rPr>
                <w:rStyle w:val="59"/>
                <w:rFonts w:eastAsia="宋体"/>
                <w:color w:val="auto"/>
                <w:sz w:val="22"/>
                <w:szCs w:val="22"/>
                <w:lang w:val="en-US" w:eastAsia="zh-CN" w:bidi="ar"/>
              </w:rPr>
              <w:t>320G</w:t>
            </w:r>
            <w:r>
              <w:rPr>
                <w:rFonts w:ascii="方正仿宋_GBK" w:hAnsi="方正仿宋_GBK" w:eastAsia="方正仿宋_GBK" w:cs="方正仿宋_GBK"/>
                <w:i w:val="0"/>
                <w:iCs w:val="0"/>
                <w:color w:val="auto"/>
                <w:kern w:val="0"/>
                <w:sz w:val="22"/>
                <w:szCs w:val="22"/>
                <w:u w:val="none"/>
                <w:lang w:val="en-US" w:eastAsia="zh-CN" w:bidi="ar"/>
              </w:rPr>
              <w:t>；具备高速度、耐用性和可靠性的</w:t>
            </w:r>
            <w:r>
              <w:rPr>
                <w:rStyle w:val="59"/>
                <w:rFonts w:eastAsia="宋体"/>
                <w:color w:val="auto"/>
                <w:sz w:val="22"/>
                <w:szCs w:val="22"/>
                <w:lang w:val="en-US" w:eastAsia="zh-CN" w:bidi="ar"/>
              </w:rPr>
              <w:t>TOUGH</w:t>
            </w:r>
            <w:r>
              <w:rPr>
                <w:rFonts w:ascii="方正仿宋_GBK" w:hAnsi="方正仿宋_GBK" w:eastAsia="方正仿宋_GBK" w:cs="方正仿宋_GBK"/>
                <w:i w:val="0"/>
                <w:iCs w:val="0"/>
                <w:color w:val="auto"/>
                <w:kern w:val="0"/>
                <w:sz w:val="22"/>
                <w:szCs w:val="22"/>
                <w:u w:val="none"/>
                <w:lang w:val="en-US" w:eastAsia="zh-CN" w:bidi="ar"/>
              </w:rPr>
              <w:t>三防规格（</w:t>
            </w:r>
            <w:r>
              <w:rPr>
                <w:rStyle w:val="59"/>
                <w:rFonts w:eastAsia="宋体"/>
                <w:color w:val="auto"/>
                <w:sz w:val="22"/>
                <w:szCs w:val="22"/>
                <w:lang w:val="en-US" w:eastAsia="zh-CN" w:bidi="ar"/>
              </w:rPr>
              <w:t>5</w:t>
            </w:r>
            <w:r>
              <w:rPr>
                <w:rFonts w:ascii="方正仿宋_GBK" w:hAnsi="方正仿宋_GBK" w:eastAsia="方正仿宋_GBK" w:cs="方正仿宋_GBK"/>
                <w:i w:val="0"/>
                <w:iCs w:val="0"/>
                <w:color w:val="auto"/>
                <w:kern w:val="0"/>
                <w:sz w:val="22"/>
                <w:szCs w:val="22"/>
                <w:u w:val="none"/>
                <w:lang w:val="en-US" w:eastAsia="zh-CN" w:bidi="ar"/>
              </w:rPr>
              <w:t>倍于标准规格的抗摔性能和</w:t>
            </w:r>
            <w:r>
              <w:rPr>
                <w:rStyle w:val="59"/>
                <w:rFonts w:eastAsia="宋体"/>
                <w:color w:val="auto"/>
                <w:sz w:val="22"/>
                <w:szCs w:val="22"/>
                <w:lang w:val="en-US" w:eastAsia="zh-CN" w:bidi="ar"/>
              </w:rPr>
              <w:t>10</w:t>
            </w:r>
            <w:r>
              <w:rPr>
                <w:rFonts w:ascii="方正仿宋_GBK" w:hAnsi="方正仿宋_GBK" w:eastAsia="方正仿宋_GBK" w:cs="方正仿宋_GBK"/>
                <w:i w:val="0"/>
                <w:iCs w:val="0"/>
                <w:color w:val="auto"/>
                <w:kern w:val="0"/>
                <w:sz w:val="22"/>
                <w:szCs w:val="22"/>
                <w:u w:val="none"/>
                <w:lang w:val="en-US" w:eastAsia="zh-CN" w:bidi="ar"/>
              </w:rPr>
              <w:t>倍于标准规格的抗折能力）；高达</w:t>
            </w:r>
            <w:r>
              <w:rPr>
                <w:rStyle w:val="59"/>
                <w:rFonts w:eastAsia="宋体"/>
                <w:color w:val="auto"/>
                <w:sz w:val="22"/>
                <w:szCs w:val="22"/>
                <w:lang w:val="en-US" w:eastAsia="zh-CN" w:bidi="ar"/>
              </w:rPr>
              <w:t>700MB/s</w:t>
            </w:r>
            <w:r>
              <w:rPr>
                <w:rFonts w:ascii="方正仿宋_GBK" w:hAnsi="方正仿宋_GBK" w:eastAsia="方正仿宋_GBK" w:cs="方正仿宋_GBK"/>
                <w:i w:val="0"/>
                <w:iCs w:val="0"/>
                <w:color w:val="auto"/>
                <w:kern w:val="0"/>
                <w:sz w:val="22"/>
                <w:szCs w:val="22"/>
                <w:u w:val="none"/>
                <w:lang w:val="en-US" w:eastAsia="zh-CN" w:bidi="ar"/>
              </w:rPr>
              <w:t>的写入速度和</w:t>
            </w:r>
            <w:r>
              <w:rPr>
                <w:rStyle w:val="59"/>
                <w:rFonts w:eastAsia="宋体"/>
                <w:color w:val="auto"/>
                <w:sz w:val="22"/>
                <w:szCs w:val="22"/>
                <w:lang w:val="en-US" w:eastAsia="zh-CN" w:bidi="ar"/>
              </w:rPr>
              <w:t>800MB/s</w:t>
            </w:r>
            <w:r>
              <w:rPr>
                <w:rFonts w:ascii="方正仿宋_GBK" w:hAnsi="方正仿宋_GBK" w:eastAsia="方正仿宋_GBK" w:cs="方正仿宋_GBK"/>
                <w:i w:val="0"/>
                <w:iCs w:val="0"/>
                <w:color w:val="auto"/>
                <w:kern w:val="0"/>
                <w:sz w:val="22"/>
                <w:szCs w:val="22"/>
                <w:u w:val="none"/>
                <w:lang w:val="en-US" w:eastAsia="zh-CN" w:bidi="ar"/>
              </w:rPr>
              <w:t>的读取速度；如相机支持</w:t>
            </w:r>
            <w:r>
              <w:rPr>
                <w:rStyle w:val="59"/>
                <w:rFonts w:eastAsia="宋体"/>
                <w:color w:val="auto"/>
                <w:sz w:val="22"/>
                <w:szCs w:val="22"/>
                <w:lang w:val="en-US" w:eastAsia="zh-CN" w:bidi="ar"/>
              </w:rPr>
              <w:t>VPG400</w:t>
            </w:r>
            <w:r>
              <w:rPr>
                <w:rFonts w:ascii="方正仿宋_GBK" w:hAnsi="方正仿宋_GBK" w:eastAsia="方正仿宋_GBK" w:cs="方正仿宋_GBK"/>
                <w:i w:val="0"/>
                <w:iCs w:val="0"/>
                <w:color w:val="auto"/>
                <w:kern w:val="0"/>
                <w:sz w:val="22"/>
                <w:szCs w:val="22"/>
                <w:u w:val="none"/>
                <w:lang w:val="en-US" w:eastAsia="zh-CN" w:bidi="ar"/>
              </w:rPr>
              <w:t>视频性能配置文件规范，可以</w:t>
            </w:r>
            <w:r>
              <w:rPr>
                <w:rStyle w:val="59"/>
                <w:rFonts w:eastAsia="宋体"/>
                <w:color w:val="auto"/>
                <w:sz w:val="22"/>
                <w:szCs w:val="22"/>
                <w:lang w:val="en-US" w:eastAsia="zh-CN" w:bidi="ar"/>
              </w:rPr>
              <w:t>400MB/s</w:t>
            </w:r>
            <w:r>
              <w:rPr>
                <w:rFonts w:ascii="方正仿宋_GBK" w:hAnsi="方正仿宋_GBK" w:eastAsia="方正仿宋_GBK" w:cs="方正仿宋_GBK"/>
                <w:i w:val="0"/>
                <w:iCs w:val="0"/>
                <w:color w:val="auto"/>
                <w:kern w:val="0"/>
                <w:sz w:val="22"/>
                <w:szCs w:val="22"/>
                <w:u w:val="none"/>
                <w:lang w:val="en-US" w:eastAsia="zh-CN" w:bidi="ar"/>
              </w:rPr>
              <w:t>的速度稳定地录制视频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读卡器</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MRW-G2 CFexpress Type A/SD</w:t>
            </w:r>
            <w:r>
              <w:rPr>
                <w:rFonts w:ascii="方正仿宋_GBK" w:hAnsi="方正仿宋_GBK" w:eastAsia="方正仿宋_GBK" w:cs="方正仿宋_GBK"/>
                <w:i w:val="0"/>
                <w:iCs w:val="0"/>
                <w:color w:val="auto"/>
                <w:kern w:val="0"/>
                <w:sz w:val="22"/>
                <w:szCs w:val="22"/>
                <w:u w:val="none"/>
                <w:lang w:val="en-US" w:eastAsia="zh-CN" w:bidi="ar"/>
              </w:rPr>
              <w:t>高速读卡器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相机备用电池</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5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NP-FZ100 </w:t>
            </w:r>
            <w:r>
              <w:rPr>
                <w:rFonts w:ascii="方正仿宋_GBK" w:hAnsi="方正仿宋_GBK" w:eastAsia="方正仿宋_GBK" w:cs="方正仿宋_GBK"/>
                <w:i w:val="0"/>
                <w:iCs w:val="0"/>
                <w:color w:val="auto"/>
                <w:kern w:val="0"/>
                <w:sz w:val="22"/>
                <w:szCs w:val="22"/>
                <w:u w:val="none"/>
                <w:lang w:val="en-US" w:eastAsia="zh-CN" w:bidi="ar"/>
              </w:rPr>
              <w:t>可重复充电电池，容量：约</w:t>
            </w:r>
            <w:r>
              <w:rPr>
                <w:rStyle w:val="59"/>
                <w:rFonts w:eastAsia="宋体"/>
                <w:color w:val="auto"/>
                <w:sz w:val="22"/>
                <w:szCs w:val="22"/>
                <w:lang w:val="en-US" w:eastAsia="zh-CN" w:bidi="ar"/>
              </w:rPr>
              <w:t>16.4Wh (2280mAh)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相机稳定器</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云台类型：三轴云台，</w:t>
            </w:r>
            <w:r>
              <w:rPr>
                <w:rStyle w:val="59"/>
                <w:rFonts w:eastAsia="宋体"/>
                <w:color w:val="auto"/>
                <w:sz w:val="22"/>
                <w:szCs w:val="22"/>
                <w:lang w:val="en-US" w:eastAsia="zh-CN" w:bidi="ar"/>
              </w:rPr>
              <w:t>RS 3 Pro</w:t>
            </w:r>
            <w:r>
              <w:rPr>
                <w:rFonts w:ascii="方正仿宋_GBK" w:hAnsi="方正仿宋_GBK" w:eastAsia="方正仿宋_GBK" w:cs="方正仿宋_GBK"/>
                <w:i w:val="0"/>
                <w:iCs w:val="0"/>
                <w:color w:val="auto"/>
                <w:kern w:val="0"/>
                <w:sz w:val="22"/>
                <w:szCs w:val="22"/>
                <w:u w:val="none"/>
                <w:lang w:val="en-US" w:eastAsia="zh-CN" w:bidi="ar"/>
              </w:rPr>
              <w:t>套装，适用机型：单反，微单，电池容量：</w:t>
            </w:r>
            <w:r>
              <w:rPr>
                <w:rStyle w:val="59"/>
                <w:rFonts w:eastAsia="宋体"/>
                <w:color w:val="auto"/>
                <w:sz w:val="22"/>
                <w:szCs w:val="22"/>
                <w:lang w:val="en-US" w:eastAsia="zh-CN" w:bidi="ar"/>
              </w:rPr>
              <w:t>1950mAh</w:t>
            </w:r>
            <w:r>
              <w:rPr>
                <w:rFonts w:ascii="方正仿宋_GBK" w:hAnsi="方正仿宋_GBK" w:eastAsia="方正仿宋_GBK" w:cs="方正仿宋_GBK"/>
                <w:i w:val="0"/>
                <w:iCs w:val="0"/>
                <w:color w:val="auto"/>
                <w:kern w:val="0"/>
                <w:sz w:val="22"/>
                <w:szCs w:val="22"/>
                <w:u w:val="none"/>
                <w:lang w:val="en-US" w:eastAsia="zh-CN" w:bidi="ar"/>
              </w:rPr>
              <w:t>，负载重量：</w:t>
            </w:r>
            <w:r>
              <w:rPr>
                <w:rStyle w:val="59"/>
                <w:rFonts w:eastAsia="宋体"/>
                <w:color w:val="auto"/>
                <w:sz w:val="22"/>
                <w:szCs w:val="22"/>
                <w:lang w:val="en-US" w:eastAsia="zh-CN" w:bidi="ar"/>
              </w:rPr>
              <w:t xml:space="preserve">4.5 </w:t>
            </w:r>
            <w:r>
              <w:rPr>
                <w:rFonts w:ascii="方正仿宋_GBK" w:hAnsi="方正仿宋_GBK" w:eastAsia="方正仿宋_GBK" w:cs="方正仿宋_GBK"/>
                <w:i w:val="0"/>
                <w:iCs w:val="0"/>
                <w:color w:val="auto"/>
                <w:kern w:val="0"/>
                <w:sz w:val="22"/>
                <w:szCs w:val="22"/>
                <w:u w:val="none"/>
                <w:lang w:val="en-US" w:eastAsia="zh-CN" w:bidi="ar"/>
              </w:rPr>
              <w:t>千克，配件接口：</w:t>
            </w:r>
            <w:r>
              <w:rPr>
                <w:rStyle w:val="59"/>
                <w:rFonts w:eastAsia="宋体"/>
                <w:color w:val="auto"/>
                <w:sz w:val="22"/>
                <w:szCs w:val="22"/>
                <w:lang w:val="en-US" w:eastAsia="zh-CN" w:bidi="ar"/>
              </w:rPr>
              <w:t xml:space="preserve">RSA </w:t>
            </w:r>
            <w:r>
              <w:rPr>
                <w:rFonts w:ascii="方正仿宋_GBK" w:hAnsi="方正仿宋_GBK" w:eastAsia="方正仿宋_GBK" w:cs="方正仿宋_GBK"/>
                <w:i w:val="0"/>
                <w:iCs w:val="0"/>
                <w:color w:val="auto"/>
                <w:kern w:val="0"/>
                <w:sz w:val="22"/>
                <w:szCs w:val="22"/>
                <w:u w:val="none"/>
                <w:lang w:val="en-US" w:eastAsia="zh-CN" w:bidi="ar"/>
              </w:rPr>
              <w:t>配件扩展接口</w:t>
            </w:r>
            <w:r>
              <w:rPr>
                <w:rStyle w:val="59"/>
                <w:rFonts w:eastAsia="宋体"/>
                <w:color w:val="auto"/>
                <w:sz w:val="22"/>
                <w:szCs w:val="22"/>
                <w:lang w:val="en-US" w:eastAsia="zh-CN" w:bidi="ar"/>
              </w:rPr>
              <w:t xml:space="preserve">/NATO </w:t>
            </w:r>
            <w:r>
              <w:rPr>
                <w:rFonts w:ascii="方正仿宋_GBK" w:hAnsi="方正仿宋_GBK" w:eastAsia="方正仿宋_GBK" w:cs="方正仿宋_GBK"/>
                <w:i w:val="0"/>
                <w:iCs w:val="0"/>
                <w:color w:val="auto"/>
                <w:kern w:val="0"/>
                <w:sz w:val="22"/>
                <w:szCs w:val="22"/>
                <w:u w:val="none"/>
                <w:lang w:val="en-US" w:eastAsia="zh-CN" w:bidi="ar"/>
              </w:rPr>
              <w:t>接口，</w:t>
            </w:r>
            <w:r>
              <w:rPr>
                <w:rStyle w:val="59"/>
                <w:rFonts w:eastAsia="宋体"/>
                <w:color w:val="auto"/>
                <w:sz w:val="22"/>
                <w:szCs w:val="22"/>
                <w:lang w:val="en-US" w:eastAsia="zh-CN" w:bidi="ar"/>
              </w:rPr>
              <w:t xml:space="preserve">1/4"-20 </w:t>
            </w:r>
            <w:r>
              <w:rPr>
                <w:rFonts w:ascii="方正仿宋_GBK" w:hAnsi="方正仿宋_GBK" w:eastAsia="方正仿宋_GBK" w:cs="方正仿宋_GBK"/>
                <w:i w:val="0"/>
                <w:iCs w:val="0"/>
                <w:color w:val="auto"/>
                <w:kern w:val="0"/>
                <w:sz w:val="22"/>
                <w:szCs w:val="22"/>
                <w:u w:val="none"/>
                <w:lang w:val="en-US" w:eastAsia="zh-CN" w:bidi="ar"/>
              </w:rPr>
              <w:t>安装孔，冷靴接口，图传</w:t>
            </w:r>
            <w:r>
              <w:rPr>
                <w:rStyle w:val="59"/>
                <w:rFonts w:eastAsia="宋体"/>
                <w:color w:val="auto"/>
                <w:sz w:val="22"/>
                <w:szCs w:val="22"/>
                <w:lang w:val="en-US" w:eastAsia="zh-CN" w:bidi="ar"/>
              </w:rPr>
              <w:t>/LiDAR</w:t>
            </w:r>
            <w:r>
              <w:rPr>
                <w:rFonts w:ascii="方正仿宋_GBK" w:hAnsi="方正仿宋_GBK" w:eastAsia="方正仿宋_GBK" w:cs="方正仿宋_GBK"/>
                <w:i w:val="0"/>
                <w:iCs w:val="0"/>
                <w:color w:val="auto"/>
                <w:kern w:val="0"/>
                <w:sz w:val="22"/>
                <w:szCs w:val="22"/>
                <w:u w:val="none"/>
                <w:lang w:val="en-US" w:eastAsia="zh-CN" w:bidi="ar"/>
              </w:rPr>
              <w:t>，测距器接口（</w:t>
            </w:r>
            <w:r>
              <w:rPr>
                <w:rStyle w:val="59"/>
                <w:rFonts w:eastAsia="宋体"/>
                <w:color w:val="auto"/>
                <w:sz w:val="22"/>
                <w:szCs w:val="22"/>
                <w:lang w:val="en-US" w:eastAsia="zh-CN" w:bidi="ar"/>
              </w:rPr>
              <w:t>USB-C</w:t>
            </w:r>
            <w:r>
              <w:rPr>
                <w:rFonts w:ascii="方正仿宋_GBK" w:hAnsi="方正仿宋_GBK" w:eastAsia="方正仿宋_GBK" w:cs="方正仿宋_GBK"/>
                <w:i w:val="0"/>
                <w:iCs w:val="0"/>
                <w:color w:val="auto"/>
                <w:kern w:val="0"/>
                <w:sz w:val="22"/>
                <w:szCs w:val="22"/>
                <w:u w:val="none"/>
                <w:lang w:val="en-US" w:eastAsia="zh-CN" w:bidi="ar"/>
              </w:rPr>
              <w:t>），</w:t>
            </w:r>
            <w:r>
              <w:rPr>
                <w:rStyle w:val="59"/>
                <w:rFonts w:eastAsia="宋体"/>
                <w:color w:val="auto"/>
                <w:sz w:val="22"/>
                <w:szCs w:val="22"/>
                <w:lang w:val="en-US" w:eastAsia="zh-CN" w:bidi="ar"/>
              </w:rPr>
              <w:t xml:space="preserve">RSS </w:t>
            </w:r>
            <w:r>
              <w:rPr>
                <w:rFonts w:ascii="方正仿宋_GBK" w:hAnsi="方正仿宋_GBK" w:eastAsia="方正仿宋_GBK" w:cs="方正仿宋_GBK"/>
                <w:i w:val="0"/>
                <w:iCs w:val="0"/>
                <w:color w:val="auto"/>
                <w:kern w:val="0"/>
                <w:sz w:val="22"/>
                <w:szCs w:val="22"/>
                <w:u w:val="none"/>
                <w:lang w:val="en-US" w:eastAsia="zh-CN" w:bidi="ar"/>
              </w:rPr>
              <w:t>相机快门控制接口（</w:t>
            </w:r>
            <w:r>
              <w:rPr>
                <w:rStyle w:val="59"/>
                <w:rFonts w:eastAsia="宋体"/>
                <w:color w:val="auto"/>
                <w:sz w:val="22"/>
                <w:szCs w:val="22"/>
                <w:lang w:val="en-US" w:eastAsia="zh-CN" w:bidi="ar"/>
              </w:rPr>
              <w:t>USB-C</w:t>
            </w:r>
            <w:r>
              <w:rPr>
                <w:rFonts w:ascii="方正仿宋_GBK" w:hAnsi="方正仿宋_GBK" w:eastAsia="方正仿宋_GBK" w:cs="方正仿宋_GBK"/>
                <w:i w:val="0"/>
                <w:iCs w:val="0"/>
                <w:color w:val="auto"/>
                <w:kern w:val="0"/>
                <w:sz w:val="22"/>
                <w:szCs w:val="22"/>
                <w:u w:val="none"/>
                <w:lang w:val="en-US" w:eastAsia="zh-CN" w:bidi="ar"/>
              </w:rPr>
              <w:t>），跟焦电机接口（</w:t>
            </w:r>
            <w:r>
              <w:rPr>
                <w:rStyle w:val="59"/>
                <w:rFonts w:eastAsia="宋体"/>
                <w:color w:val="auto"/>
                <w:sz w:val="22"/>
                <w:szCs w:val="22"/>
                <w:lang w:val="en-US" w:eastAsia="zh-CN" w:bidi="ar"/>
              </w:rPr>
              <w:t>USB-C</w:t>
            </w:r>
            <w:r>
              <w:rPr>
                <w:rFonts w:ascii="方正仿宋_GBK" w:hAnsi="方正仿宋_GBK" w:eastAsia="方正仿宋_GBK" w:cs="方正仿宋_GBK"/>
                <w:i w:val="0"/>
                <w:iCs w:val="0"/>
                <w:color w:val="auto"/>
                <w:kern w:val="0"/>
                <w:sz w:val="22"/>
                <w:szCs w:val="22"/>
                <w:u w:val="none"/>
                <w:lang w:val="en-US" w:eastAsia="zh-CN" w:bidi="ar"/>
              </w:rPr>
              <w:t>），电池：型号：</w:t>
            </w:r>
            <w:r>
              <w:rPr>
                <w:rStyle w:val="59"/>
                <w:rFonts w:eastAsia="宋体"/>
                <w:color w:val="auto"/>
                <w:sz w:val="22"/>
                <w:szCs w:val="22"/>
                <w:lang w:val="en-US" w:eastAsia="zh-CN" w:bidi="ar"/>
              </w:rPr>
              <w:t>BG30-1950mAh-15.4V</w:t>
            </w:r>
            <w:r>
              <w:rPr>
                <w:rFonts w:ascii="方正仿宋_GBK" w:hAnsi="方正仿宋_GBK" w:eastAsia="方正仿宋_GBK" w:cs="方正仿宋_GBK"/>
                <w:i w:val="0"/>
                <w:iCs w:val="0"/>
                <w:color w:val="auto"/>
                <w:kern w:val="0"/>
                <w:sz w:val="22"/>
                <w:szCs w:val="22"/>
                <w:u w:val="none"/>
                <w:lang w:val="en-US" w:eastAsia="zh-CN" w:bidi="ar"/>
              </w:rPr>
              <w:t>，类型：</w:t>
            </w:r>
            <w:r>
              <w:rPr>
                <w:rStyle w:val="59"/>
                <w:rFonts w:eastAsia="宋体"/>
                <w:color w:val="auto"/>
                <w:sz w:val="22"/>
                <w:szCs w:val="22"/>
                <w:lang w:val="en-US" w:eastAsia="zh-CN" w:bidi="ar"/>
              </w:rPr>
              <w:t>LiPo 4S</w:t>
            </w:r>
            <w:r>
              <w:rPr>
                <w:rFonts w:ascii="方正仿宋_GBK" w:hAnsi="方正仿宋_GBK" w:eastAsia="方正仿宋_GBK" w:cs="方正仿宋_GBK"/>
                <w:i w:val="0"/>
                <w:iCs w:val="0"/>
                <w:color w:val="auto"/>
                <w:kern w:val="0"/>
                <w:sz w:val="22"/>
                <w:szCs w:val="22"/>
                <w:u w:val="none"/>
                <w:lang w:val="en-US" w:eastAsia="zh-CN" w:bidi="ar"/>
              </w:rPr>
              <w:t>，容量：</w:t>
            </w:r>
            <w:r>
              <w:rPr>
                <w:rStyle w:val="59"/>
                <w:rFonts w:eastAsia="宋体"/>
                <w:color w:val="auto"/>
                <w:sz w:val="22"/>
                <w:szCs w:val="22"/>
                <w:lang w:val="en-US" w:eastAsia="zh-CN" w:bidi="ar"/>
              </w:rPr>
              <w:t xml:space="preserve">1950 </w:t>
            </w:r>
            <w:r>
              <w:rPr>
                <w:rFonts w:ascii="方正仿宋_GBK" w:hAnsi="方正仿宋_GBK" w:eastAsia="方正仿宋_GBK" w:cs="方正仿宋_GBK"/>
                <w:i w:val="0"/>
                <w:iCs w:val="0"/>
                <w:color w:val="auto"/>
                <w:kern w:val="0"/>
                <w:sz w:val="22"/>
                <w:szCs w:val="22"/>
                <w:u w:val="none"/>
                <w:lang w:val="en-US" w:eastAsia="zh-CN" w:bidi="ar"/>
              </w:rPr>
              <w:t>毫安时，能量：</w:t>
            </w:r>
            <w:r>
              <w:rPr>
                <w:rStyle w:val="59"/>
                <w:rFonts w:eastAsia="宋体"/>
                <w:color w:val="auto"/>
                <w:sz w:val="22"/>
                <w:szCs w:val="22"/>
                <w:lang w:val="en-US" w:eastAsia="zh-CN" w:bidi="ar"/>
              </w:rPr>
              <w:t xml:space="preserve">30 </w:t>
            </w:r>
            <w:r>
              <w:rPr>
                <w:rFonts w:ascii="方正仿宋_GBK" w:hAnsi="方正仿宋_GBK" w:eastAsia="方正仿宋_GBK" w:cs="方正仿宋_GBK"/>
                <w:i w:val="0"/>
                <w:iCs w:val="0"/>
                <w:color w:val="auto"/>
                <w:kern w:val="0"/>
                <w:sz w:val="22"/>
                <w:szCs w:val="22"/>
                <w:u w:val="none"/>
                <w:lang w:val="en-US" w:eastAsia="zh-CN" w:bidi="ar"/>
              </w:rPr>
              <w:t>瓦时，最长待机时间：</w:t>
            </w:r>
            <w:r>
              <w:rPr>
                <w:rStyle w:val="59"/>
                <w:rFonts w:eastAsia="宋体"/>
                <w:color w:val="auto"/>
                <w:sz w:val="22"/>
                <w:szCs w:val="22"/>
                <w:lang w:val="en-US" w:eastAsia="zh-CN" w:bidi="ar"/>
              </w:rPr>
              <w:t xml:space="preserve">12 </w:t>
            </w:r>
            <w:r>
              <w:rPr>
                <w:rFonts w:ascii="方正仿宋_GBK" w:hAnsi="方正仿宋_GBK" w:eastAsia="方正仿宋_GBK" w:cs="方正仿宋_GBK"/>
                <w:i w:val="0"/>
                <w:iCs w:val="0"/>
                <w:color w:val="auto"/>
                <w:kern w:val="0"/>
                <w:sz w:val="22"/>
                <w:szCs w:val="22"/>
                <w:u w:val="none"/>
                <w:lang w:val="en-US" w:eastAsia="zh-CN" w:bidi="ar"/>
              </w:rPr>
              <w:t>小时，充电时间：约</w:t>
            </w:r>
            <w:r>
              <w:rPr>
                <w:rStyle w:val="59"/>
                <w:rFonts w:eastAsia="宋体"/>
                <w:color w:val="auto"/>
                <w:sz w:val="22"/>
                <w:szCs w:val="22"/>
                <w:lang w:val="en-US" w:eastAsia="zh-CN" w:bidi="ar"/>
              </w:rPr>
              <w:t xml:space="preserve"> 1.5 </w:t>
            </w:r>
            <w:r>
              <w:rPr>
                <w:rFonts w:ascii="方正仿宋_GBK" w:hAnsi="方正仿宋_GBK" w:eastAsia="方正仿宋_GBK" w:cs="方正仿宋_GBK"/>
                <w:i w:val="0"/>
                <w:iCs w:val="0"/>
                <w:color w:val="auto"/>
                <w:kern w:val="0"/>
                <w:sz w:val="22"/>
                <w:szCs w:val="22"/>
                <w:u w:val="none"/>
                <w:lang w:val="en-US" w:eastAsia="zh-CN" w:bidi="ar"/>
              </w:rPr>
              <w:t>小时（使用</w:t>
            </w:r>
            <w:r>
              <w:rPr>
                <w:rStyle w:val="59"/>
                <w:rFonts w:eastAsia="宋体"/>
                <w:color w:val="auto"/>
                <w:sz w:val="22"/>
                <w:szCs w:val="22"/>
                <w:lang w:val="en-US" w:eastAsia="zh-CN" w:bidi="ar"/>
              </w:rPr>
              <w:t xml:space="preserve"> 24 </w:t>
            </w:r>
            <w:r>
              <w:rPr>
                <w:rFonts w:ascii="方正仿宋_GBK" w:hAnsi="方正仿宋_GBK" w:eastAsia="方正仿宋_GBK" w:cs="方正仿宋_GBK"/>
                <w:i w:val="0"/>
                <w:iCs w:val="0"/>
                <w:color w:val="auto"/>
                <w:kern w:val="0"/>
                <w:sz w:val="22"/>
                <w:szCs w:val="22"/>
                <w:u w:val="none"/>
                <w:lang w:val="en-US" w:eastAsia="zh-CN" w:bidi="ar"/>
              </w:rPr>
              <w:t>瓦充电器测得；推荐使用满足</w:t>
            </w:r>
            <w:r>
              <w:rPr>
                <w:rStyle w:val="59"/>
                <w:rFonts w:eastAsia="宋体"/>
                <w:color w:val="auto"/>
                <w:sz w:val="22"/>
                <w:szCs w:val="22"/>
                <w:lang w:val="en-US" w:eastAsia="zh-CN" w:bidi="ar"/>
              </w:rPr>
              <w:t xml:space="preserve"> QC 2.0 </w:t>
            </w:r>
            <w:r>
              <w:rPr>
                <w:rFonts w:ascii="方正仿宋_GBK" w:hAnsi="方正仿宋_GBK" w:eastAsia="方正仿宋_GBK" w:cs="方正仿宋_GBK"/>
                <w:i w:val="0"/>
                <w:iCs w:val="0"/>
                <w:color w:val="auto"/>
                <w:kern w:val="0"/>
                <w:sz w:val="22"/>
                <w:szCs w:val="22"/>
                <w:u w:val="none"/>
                <w:lang w:val="en-US" w:eastAsia="zh-CN" w:bidi="ar"/>
              </w:rPr>
              <w:t>或</w:t>
            </w:r>
            <w:r>
              <w:rPr>
                <w:rStyle w:val="59"/>
                <w:rFonts w:eastAsia="宋体"/>
                <w:color w:val="auto"/>
                <w:sz w:val="22"/>
                <w:szCs w:val="22"/>
                <w:lang w:val="en-US" w:eastAsia="zh-CN" w:bidi="ar"/>
              </w:rPr>
              <w:t xml:space="preserve"> PD </w:t>
            </w:r>
            <w:r>
              <w:rPr>
                <w:rFonts w:ascii="方正仿宋_GBK" w:hAnsi="方正仿宋_GBK" w:eastAsia="方正仿宋_GBK" w:cs="方正仿宋_GBK"/>
                <w:i w:val="0"/>
                <w:iCs w:val="0"/>
                <w:color w:val="auto"/>
                <w:kern w:val="0"/>
                <w:sz w:val="22"/>
                <w:szCs w:val="22"/>
                <w:u w:val="none"/>
                <w:lang w:val="en-US" w:eastAsia="zh-CN" w:bidi="ar"/>
              </w:rPr>
              <w:t>协议的充电器，建议充电环境温度：</w:t>
            </w:r>
            <w:r>
              <w:rPr>
                <w:rStyle w:val="59"/>
                <w:rFonts w:eastAsia="宋体"/>
                <w:color w:val="auto"/>
                <w:sz w:val="22"/>
                <w:szCs w:val="22"/>
                <w:lang w:val="en-US" w:eastAsia="zh-CN" w:bidi="ar"/>
              </w:rPr>
              <w:t xml:space="preserve">5℃ </w:t>
            </w:r>
            <w:r>
              <w:rPr>
                <w:rFonts w:ascii="方正仿宋_GBK" w:hAnsi="方正仿宋_GBK" w:eastAsia="方正仿宋_GBK" w:cs="方正仿宋_GBK"/>
                <w:i w:val="0"/>
                <w:iCs w:val="0"/>
                <w:color w:val="auto"/>
                <w:kern w:val="0"/>
                <w:sz w:val="22"/>
                <w:szCs w:val="22"/>
                <w:u w:val="none"/>
                <w:lang w:val="en-US" w:eastAsia="zh-CN" w:bidi="ar"/>
              </w:rPr>
              <w:t>至</w:t>
            </w:r>
            <w:r>
              <w:rPr>
                <w:rStyle w:val="59"/>
                <w:rFonts w:eastAsia="宋体"/>
                <w:color w:val="auto"/>
                <w:sz w:val="22"/>
                <w:szCs w:val="22"/>
                <w:lang w:val="en-US" w:eastAsia="zh-CN" w:bidi="ar"/>
              </w:rPr>
              <w:t xml:space="preserve"> 40℃</w:t>
            </w:r>
            <w:r>
              <w:rPr>
                <w:rFonts w:ascii="方正仿宋_GBK" w:hAnsi="方正仿宋_GBK" w:eastAsia="方正仿宋_GBK" w:cs="方正仿宋_GBK"/>
                <w:i w:val="0"/>
                <w:iCs w:val="0"/>
                <w:color w:val="auto"/>
                <w:kern w:val="0"/>
                <w:sz w:val="22"/>
                <w:szCs w:val="22"/>
                <w:u w:val="none"/>
                <w:lang w:val="en-US" w:eastAsia="zh-CN" w:bidi="ar"/>
              </w:rPr>
              <w:t>，支持接口类型：蓝牙</w:t>
            </w:r>
            <w:r>
              <w:rPr>
                <w:rStyle w:val="59"/>
                <w:rFonts w:eastAsia="宋体"/>
                <w:color w:val="auto"/>
                <w:sz w:val="22"/>
                <w:szCs w:val="22"/>
                <w:lang w:val="en-US" w:eastAsia="zh-CN" w:bidi="ar"/>
              </w:rPr>
              <w:t xml:space="preserve"> 5.0</w:t>
            </w:r>
            <w:r>
              <w:rPr>
                <w:rFonts w:ascii="方正仿宋_GBK" w:hAnsi="方正仿宋_GBK" w:eastAsia="方正仿宋_GBK" w:cs="方正仿宋_GBK"/>
                <w:i w:val="0"/>
                <w:iCs w:val="0"/>
                <w:color w:val="auto"/>
                <w:kern w:val="0"/>
                <w:sz w:val="22"/>
                <w:szCs w:val="22"/>
                <w:u w:val="none"/>
                <w:lang w:val="en-US" w:eastAsia="zh-CN" w:bidi="ar"/>
              </w:rPr>
              <w:t>，充电接口（</w:t>
            </w:r>
            <w:r>
              <w:rPr>
                <w:rStyle w:val="59"/>
                <w:rFonts w:eastAsia="宋体"/>
                <w:color w:val="auto"/>
                <w:sz w:val="22"/>
                <w:szCs w:val="22"/>
                <w:lang w:val="en-US" w:eastAsia="zh-CN" w:bidi="ar"/>
              </w:rPr>
              <w:t>USB-C</w:t>
            </w:r>
            <w:r>
              <w:rPr>
                <w:rFonts w:ascii="方正仿宋_GBK" w:hAnsi="方正仿宋_GBK" w:eastAsia="方正仿宋_GBK" w:cs="方正仿宋_GBK"/>
                <w:i w:val="0"/>
                <w:iCs w:val="0"/>
                <w:color w:val="auto"/>
                <w:kern w:val="0"/>
                <w:sz w:val="22"/>
                <w:szCs w:val="22"/>
                <w:u w:val="none"/>
                <w:lang w:val="en-US" w:eastAsia="zh-CN" w:bidi="ar"/>
              </w:rPr>
              <w:t>），图像传感器：分辨率：触摸屏显示</w:t>
            </w:r>
            <w:r>
              <w:rPr>
                <w:rStyle w:val="59"/>
                <w:rFonts w:eastAsia="宋体"/>
                <w:color w:val="auto"/>
                <w:sz w:val="22"/>
                <w:szCs w:val="22"/>
                <w:lang w:val="en-US" w:eastAsia="zh-CN" w:bidi="ar"/>
              </w:rPr>
              <w:t xml:space="preserve"> 448×298</w:t>
            </w:r>
            <w:r>
              <w:rPr>
                <w:rFonts w:ascii="方正仿宋_GBK" w:hAnsi="方正仿宋_GBK" w:eastAsia="方正仿宋_GBK" w:cs="方正仿宋_GBK"/>
                <w:i w:val="0"/>
                <w:iCs w:val="0"/>
                <w:color w:val="auto"/>
                <w:kern w:val="0"/>
                <w:sz w:val="22"/>
                <w:szCs w:val="22"/>
                <w:u w:val="none"/>
                <w:lang w:val="en-US" w:eastAsia="zh-CN" w:bidi="ar"/>
              </w:rPr>
              <w:t>，视场角：</w:t>
            </w:r>
            <w:r>
              <w:rPr>
                <w:rStyle w:val="59"/>
                <w:rFonts w:eastAsia="宋体"/>
                <w:color w:val="auto"/>
                <w:sz w:val="22"/>
                <w:szCs w:val="22"/>
                <w:lang w:val="en-US" w:eastAsia="zh-CN" w:bidi="ar"/>
              </w:rPr>
              <w:t>57.4°</w:t>
            </w:r>
            <w:r>
              <w:rPr>
                <w:rFonts w:ascii="方正仿宋_GBK" w:hAnsi="方正仿宋_GBK" w:eastAsia="方正仿宋_GBK" w:cs="方正仿宋_GBK"/>
                <w:i w:val="0"/>
                <w:iCs w:val="0"/>
                <w:color w:val="auto"/>
                <w:kern w:val="0"/>
                <w:sz w:val="22"/>
                <w:szCs w:val="22"/>
                <w:u w:val="none"/>
                <w:lang w:val="en-US" w:eastAsia="zh-CN" w:bidi="ar"/>
              </w:rPr>
              <w:t>（水平），</w:t>
            </w:r>
            <w:r>
              <w:rPr>
                <w:rStyle w:val="59"/>
                <w:rFonts w:eastAsia="宋体"/>
                <w:color w:val="auto"/>
                <w:sz w:val="22"/>
                <w:szCs w:val="22"/>
                <w:lang w:val="en-US" w:eastAsia="zh-CN" w:bidi="ar"/>
              </w:rPr>
              <w:t>44.6°</w:t>
            </w:r>
            <w:r>
              <w:rPr>
                <w:rFonts w:ascii="方正仿宋_GBK" w:hAnsi="方正仿宋_GBK" w:eastAsia="方正仿宋_GBK" w:cs="方正仿宋_GBK"/>
                <w:i w:val="0"/>
                <w:iCs w:val="0"/>
                <w:color w:val="auto"/>
                <w:kern w:val="0"/>
                <w:sz w:val="22"/>
                <w:szCs w:val="22"/>
                <w:u w:val="none"/>
                <w:lang w:val="en-US" w:eastAsia="zh-CN" w:bidi="ar"/>
              </w:rPr>
              <w:t>（垂直），</w:t>
            </w:r>
            <w:r>
              <w:rPr>
                <w:rStyle w:val="59"/>
                <w:rFonts w:eastAsia="宋体"/>
                <w:color w:val="auto"/>
                <w:sz w:val="22"/>
                <w:szCs w:val="22"/>
                <w:lang w:val="en-US" w:eastAsia="zh-CN" w:bidi="ar"/>
              </w:rPr>
              <w:t>70.1°</w:t>
            </w:r>
            <w:r>
              <w:rPr>
                <w:rFonts w:ascii="方正仿宋_GBK" w:hAnsi="方正仿宋_GBK" w:eastAsia="方正仿宋_GBK" w:cs="方正仿宋_GBK"/>
                <w:i w:val="0"/>
                <w:iCs w:val="0"/>
                <w:color w:val="auto"/>
                <w:kern w:val="0"/>
                <w:sz w:val="22"/>
                <w:szCs w:val="22"/>
                <w:u w:val="none"/>
                <w:lang w:val="en-US" w:eastAsia="zh-CN" w:bidi="ar"/>
              </w:rPr>
              <w:t>（对角线）帧率：</w:t>
            </w:r>
            <w:r>
              <w:rPr>
                <w:rStyle w:val="59"/>
                <w:rFonts w:eastAsia="宋体"/>
                <w:color w:val="auto"/>
                <w:sz w:val="22"/>
                <w:szCs w:val="22"/>
                <w:lang w:val="en-US" w:eastAsia="zh-CN" w:bidi="ar"/>
              </w:rPr>
              <w:t>30fps</w:t>
            </w:r>
            <w:r>
              <w:rPr>
                <w:rFonts w:ascii="方正仿宋_GBK" w:hAnsi="方正仿宋_GBK" w:eastAsia="方正仿宋_GBK" w:cs="方正仿宋_GBK"/>
                <w:i w:val="0"/>
                <w:iCs w:val="0"/>
                <w:color w:val="auto"/>
                <w:kern w:val="0"/>
                <w:sz w:val="22"/>
                <w:szCs w:val="22"/>
                <w:u w:val="none"/>
                <w:lang w:val="en-US" w:eastAsia="zh-CN" w:bidi="ar"/>
              </w:rPr>
              <w:t>等效焦距：</w:t>
            </w:r>
            <w:r>
              <w:rPr>
                <w:rStyle w:val="59"/>
                <w:rFonts w:eastAsia="宋体"/>
                <w:color w:val="auto"/>
                <w:sz w:val="22"/>
                <w:szCs w:val="22"/>
                <w:lang w:val="en-US" w:eastAsia="zh-CN" w:bidi="ar"/>
              </w:rPr>
              <w:t xml:space="preserve">30 </w:t>
            </w:r>
            <w:r>
              <w:rPr>
                <w:rFonts w:ascii="方正仿宋_GBK" w:hAnsi="方正仿宋_GBK" w:eastAsia="方正仿宋_GBK" w:cs="方正仿宋_GBK"/>
                <w:i w:val="0"/>
                <w:iCs w:val="0"/>
                <w:color w:val="auto"/>
                <w:kern w:val="0"/>
                <w:sz w:val="22"/>
                <w:szCs w:val="22"/>
                <w:u w:val="none"/>
                <w:lang w:val="en-US" w:eastAsia="zh-CN" w:bidi="ar"/>
              </w:rPr>
              <w:t>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11</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UV</w:t>
            </w:r>
            <w:r>
              <w:rPr>
                <w:rFonts w:ascii="方正仿宋_GBK" w:hAnsi="方正仿宋_GBK" w:eastAsia="方正仿宋_GBK" w:cs="方正仿宋_GBK"/>
                <w:i w:val="0"/>
                <w:iCs w:val="0"/>
                <w:color w:val="auto"/>
                <w:kern w:val="0"/>
                <w:sz w:val="22"/>
                <w:szCs w:val="22"/>
                <w:u w:val="none"/>
                <w:lang w:val="en-US" w:eastAsia="zh-CN" w:bidi="ar"/>
              </w:rPr>
              <w:t>镜</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82mmUV</w:t>
            </w:r>
            <w:r>
              <w:rPr>
                <w:rFonts w:ascii="方正仿宋_GBK" w:hAnsi="方正仿宋_GBK" w:eastAsia="方正仿宋_GBK" w:cs="方正仿宋_GBK"/>
                <w:i w:val="0"/>
                <w:iCs w:val="0"/>
                <w:color w:val="auto"/>
                <w:kern w:val="0"/>
                <w:sz w:val="22"/>
                <w:szCs w:val="22"/>
                <w:u w:val="none"/>
                <w:lang w:val="en-US" w:eastAsia="zh-CN" w:bidi="ar"/>
              </w:rPr>
              <w:t>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UV</w:t>
            </w:r>
            <w:r>
              <w:rPr>
                <w:rFonts w:ascii="方正仿宋_GBK" w:hAnsi="方正仿宋_GBK" w:eastAsia="方正仿宋_GBK" w:cs="方正仿宋_GBK"/>
                <w:i w:val="0"/>
                <w:iCs w:val="0"/>
                <w:color w:val="auto"/>
                <w:kern w:val="0"/>
                <w:sz w:val="22"/>
                <w:szCs w:val="22"/>
                <w:u w:val="none"/>
                <w:lang w:val="en-US" w:eastAsia="zh-CN" w:bidi="ar"/>
              </w:rPr>
              <w:t>镜</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77mmUV</w:t>
            </w:r>
            <w:r>
              <w:rPr>
                <w:rFonts w:ascii="方正仿宋_GBK" w:hAnsi="方正仿宋_GBK" w:eastAsia="方正仿宋_GBK" w:cs="方正仿宋_GBK"/>
                <w:i w:val="0"/>
                <w:iCs w:val="0"/>
                <w:color w:val="auto"/>
                <w:kern w:val="0"/>
                <w:sz w:val="22"/>
                <w:szCs w:val="22"/>
                <w:u w:val="none"/>
                <w:lang w:val="en-US" w:eastAsia="zh-CN" w:bidi="ar"/>
              </w:rPr>
              <w:t>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13</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UV</w:t>
            </w:r>
            <w:r>
              <w:rPr>
                <w:rFonts w:ascii="方正仿宋_GBK" w:hAnsi="方正仿宋_GBK" w:eastAsia="方正仿宋_GBK" w:cs="方正仿宋_GBK"/>
                <w:i w:val="0"/>
                <w:iCs w:val="0"/>
                <w:color w:val="auto"/>
                <w:kern w:val="0"/>
                <w:sz w:val="22"/>
                <w:szCs w:val="22"/>
                <w:u w:val="none"/>
                <w:lang w:val="en-US" w:eastAsia="zh-CN" w:bidi="ar"/>
              </w:rPr>
              <w:t>镜</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95mmUV</w:t>
            </w:r>
            <w:r>
              <w:rPr>
                <w:rFonts w:ascii="方正仿宋_GBK" w:hAnsi="方正仿宋_GBK" w:eastAsia="方正仿宋_GBK" w:cs="方正仿宋_GBK"/>
                <w:i w:val="0"/>
                <w:iCs w:val="0"/>
                <w:color w:val="auto"/>
                <w:kern w:val="0"/>
                <w:sz w:val="22"/>
                <w:szCs w:val="22"/>
                <w:u w:val="none"/>
                <w:lang w:val="en-US" w:eastAsia="zh-CN" w:bidi="ar"/>
              </w:rPr>
              <w:t>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14</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偏振镜</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个</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8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ascii="方正仿宋_GBK" w:hAnsi="方正仿宋_GBK" w:eastAsia="方正仿宋_GBK" w:cs="方正仿宋_GBK"/>
                <w:i w:val="0"/>
                <w:iCs w:val="0"/>
                <w:color w:val="auto"/>
                <w:kern w:val="0"/>
                <w:sz w:val="22"/>
                <w:szCs w:val="22"/>
                <w:u w:val="none"/>
                <w:lang w:val="en-US" w:eastAsia="zh-CN" w:bidi="ar"/>
              </w:rPr>
              <w:t>偏振镜</w:t>
            </w:r>
            <w:r>
              <w:rPr>
                <w:rStyle w:val="59"/>
                <w:rFonts w:eastAsia="宋体"/>
                <w:color w:val="auto"/>
                <w:sz w:val="22"/>
                <w:szCs w:val="22"/>
                <w:lang w:val="en-US" w:eastAsia="zh-CN" w:bidi="ar"/>
              </w:rPr>
              <w:t xml:space="preserve"> 82mm </w:t>
            </w:r>
            <w:r>
              <w:rPr>
                <w:rFonts w:ascii="方正仿宋_GBK" w:hAnsi="方正仿宋_GBK" w:eastAsia="方正仿宋_GBK" w:cs="方正仿宋_GBK"/>
                <w:i w:val="0"/>
                <w:iCs w:val="0"/>
                <w:color w:val="auto"/>
                <w:kern w:val="0"/>
                <w:sz w:val="22"/>
                <w:szCs w:val="22"/>
                <w:u w:val="none"/>
                <w:lang w:val="en-US" w:eastAsia="zh-CN" w:bidi="ar"/>
              </w:rPr>
              <w:t>口径</w:t>
            </w:r>
          </w:p>
        </w:tc>
      </w:tr>
    </w:tbl>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方正仿宋_GBK" w:cs="Times New Roman"/>
          <w:color w:val="auto"/>
          <w:sz w:val="24"/>
          <w:szCs w:val="24"/>
        </w:rPr>
      </w:pPr>
      <w:bookmarkStart w:id="46" w:name="_Toc217446109"/>
      <w:bookmarkStart w:id="47" w:name="_Toc292983309"/>
      <w:r>
        <w:rPr>
          <w:rFonts w:hint="eastAsia" w:ascii="Times New Roman" w:hAnsi="Times New Roman" w:eastAsia="方正仿宋_GBK" w:cs="Times New Roman"/>
          <w:color w:val="auto"/>
          <w:sz w:val="24"/>
          <w:szCs w:val="24"/>
          <w:lang w:val="en-US" w:eastAsia="zh-CN"/>
        </w:rPr>
        <w:t>*三、项目</w:t>
      </w:r>
      <w:r>
        <w:rPr>
          <w:rFonts w:hint="default" w:ascii="Times New Roman" w:hAnsi="Times New Roman" w:eastAsia="方正仿宋_GBK" w:cs="Times New Roman"/>
          <w:color w:val="auto"/>
          <w:sz w:val="24"/>
          <w:szCs w:val="24"/>
        </w:rPr>
        <w:t>质量要求</w:t>
      </w:r>
      <w:bookmarkEnd w:id="46"/>
      <w:bookmarkEnd w:id="47"/>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仿宋" w:hAnsi="Times New Roman" w:eastAsia="仿宋" w:cs="Times New Roman"/>
          <w:bCs/>
          <w:color w:val="auto"/>
          <w:kern w:val="2"/>
          <w:sz w:val="24"/>
          <w:szCs w:val="24"/>
          <w:lang w:val="en-US" w:eastAsia="zh-CN" w:bidi="ar-SA"/>
        </w:rPr>
      </w:pPr>
      <w:r>
        <w:rPr>
          <w:rFonts w:hint="default" w:ascii="仿宋" w:hAnsi="Times New Roman" w:eastAsia="仿宋" w:cs="Times New Roman"/>
          <w:bCs/>
          <w:color w:val="auto"/>
          <w:kern w:val="2"/>
          <w:sz w:val="24"/>
          <w:szCs w:val="24"/>
          <w:lang w:val="en-US" w:eastAsia="zh-CN" w:bidi="ar-SA"/>
        </w:rPr>
        <w:t>1、</w:t>
      </w:r>
      <w:r>
        <w:rPr>
          <w:rFonts w:hint="eastAsia" w:ascii="仿宋" w:eastAsia="仿宋" w:cs="Times New Roman"/>
          <w:bCs/>
          <w:color w:val="auto"/>
          <w:kern w:val="2"/>
          <w:sz w:val="24"/>
          <w:szCs w:val="24"/>
          <w:lang w:val="en-US" w:eastAsia="zh-CN" w:bidi="ar-SA"/>
        </w:rPr>
        <w:t>供应商</w:t>
      </w:r>
      <w:r>
        <w:rPr>
          <w:rFonts w:hint="default" w:ascii="仿宋" w:hAnsi="Times New Roman" w:eastAsia="仿宋" w:cs="Times New Roman"/>
          <w:bCs/>
          <w:color w:val="auto"/>
          <w:kern w:val="2"/>
          <w:sz w:val="24"/>
          <w:szCs w:val="24"/>
          <w:lang w:val="en-US" w:eastAsia="zh-CN" w:bidi="ar-SA"/>
        </w:rPr>
        <w:t>须提供全新的货物（含零部件、配件等），表面无划伤、无碰撞痕迹，且权属清楚，不得侵害他人的知识产权。</w:t>
      </w:r>
      <w:r>
        <w:rPr>
          <w:rFonts w:hint="eastAsia" w:ascii="Times New Roman" w:hAnsi="Times New Roman" w:eastAsia="方正仿宋_GBK" w:cs="Times New Roman"/>
          <w:b/>
          <w:bCs/>
          <w:color w:val="auto"/>
          <w:sz w:val="24"/>
          <w:szCs w:val="24"/>
          <w:lang w:eastAsia="zh-CN"/>
        </w:rPr>
        <w:t>（</w:t>
      </w:r>
      <w:r>
        <w:rPr>
          <w:rFonts w:hint="eastAsia" w:ascii="Times New Roman" w:hAnsi="Times New Roman" w:eastAsia="方正仿宋_GBK" w:cs="Times New Roman"/>
          <w:b/>
          <w:bCs/>
          <w:color w:val="auto"/>
          <w:sz w:val="24"/>
          <w:szCs w:val="24"/>
          <w:lang w:val="en-US" w:eastAsia="zh-CN"/>
        </w:rPr>
        <w:t>提供承诺函，格式自拟</w:t>
      </w:r>
      <w:r>
        <w:rPr>
          <w:rFonts w:hint="eastAsia" w:ascii="Times New Roman" w:hAnsi="Times New Roman" w:eastAsia="方正仿宋_GBK" w:cs="Times New Roman"/>
          <w:b/>
          <w:bCs/>
          <w:color w:val="auto"/>
          <w:sz w:val="24"/>
          <w:szCs w:val="24"/>
          <w:lang w:eastAsia="zh-CN"/>
        </w:rPr>
        <w:t>）</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仿宋" w:hAnsi="Times New Roman" w:eastAsia="仿宋" w:cs="Times New Roman"/>
          <w:bCs/>
          <w:color w:val="auto"/>
          <w:kern w:val="2"/>
          <w:sz w:val="24"/>
          <w:szCs w:val="24"/>
          <w:lang w:val="en-US" w:eastAsia="zh-CN" w:bidi="ar-SA"/>
        </w:rPr>
      </w:pPr>
      <w:r>
        <w:rPr>
          <w:rFonts w:hint="default" w:ascii="仿宋" w:hAnsi="Times New Roman" w:eastAsia="仿宋" w:cs="Times New Roman"/>
          <w:bCs/>
          <w:color w:val="auto"/>
          <w:kern w:val="2"/>
          <w:sz w:val="24"/>
          <w:szCs w:val="24"/>
          <w:lang w:val="en-US" w:eastAsia="zh-CN" w:bidi="ar-SA"/>
        </w:rPr>
        <w:t>2、货物必须符合或优于国家（行业）标准，以及本项目</w:t>
      </w:r>
      <w:r>
        <w:rPr>
          <w:rFonts w:hint="eastAsia" w:ascii="仿宋" w:eastAsia="仿宋" w:cs="Times New Roman"/>
          <w:bCs/>
          <w:color w:val="auto"/>
          <w:kern w:val="2"/>
          <w:sz w:val="24"/>
          <w:szCs w:val="24"/>
          <w:lang w:val="en-US" w:eastAsia="zh-CN" w:bidi="ar-SA"/>
        </w:rPr>
        <w:t>询</w:t>
      </w:r>
      <w:r>
        <w:rPr>
          <w:rFonts w:hint="default" w:ascii="仿宋" w:hAnsi="Times New Roman" w:eastAsia="仿宋" w:cs="Times New Roman"/>
          <w:bCs/>
          <w:color w:val="auto"/>
          <w:kern w:val="2"/>
          <w:sz w:val="24"/>
          <w:szCs w:val="24"/>
          <w:lang w:val="en-US" w:eastAsia="zh-CN" w:bidi="ar-SA"/>
        </w:rPr>
        <w:t>价公告公布的采购需求要求的质量和技术指标与出厂标准。</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eastAsia="仿宋" w:cs="Times New Roman"/>
          <w:bCs/>
          <w:color w:val="auto"/>
          <w:kern w:val="2"/>
          <w:sz w:val="24"/>
          <w:szCs w:val="24"/>
          <w:lang w:val="en-US" w:eastAsia="zh-CN" w:bidi="ar-SA"/>
        </w:rPr>
      </w:pPr>
      <w:r>
        <w:rPr>
          <w:rFonts w:hint="eastAsia" w:ascii="仿宋" w:hAnsi="Times New Roman" w:eastAsia="仿宋" w:cs="Times New Roman"/>
          <w:bCs/>
          <w:color w:val="auto"/>
          <w:kern w:val="2"/>
          <w:sz w:val="24"/>
          <w:szCs w:val="24"/>
          <w:lang w:val="en-US" w:eastAsia="zh-CN" w:bidi="ar-SA"/>
        </w:rPr>
        <w:t>3</w:t>
      </w:r>
      <w:r>
        <w:rPr>
          <w:rFonts w:hint="default" w:ascii="仿宋" w:hAnsi="Times New Roman" w:eastAsia="仿宋" w:cs="Times New Roman"/>
          <w:bCs/>
          <w:color w:val="auto"/>
          <w:kern w:val="2"/>
          <w:sz w:val="24"/>
          <w:szCs w:val="24"/>
          <w:lang w:val="en-US" w:eastAsia="zh-CN" w:bidi="ar-SA"/>
        </w:rPr>
        <w:t>、包装方式及运输：</w:t>
      </w:r>
      <w:r>
        <w:rPr>
          <w:rFonts w:hint="eastAsia" w:ascii="仿宋" w:eastAsia="仿宋" w:cs="Times New Roman"/>
          <w:bCs/>
          <w:color w:val="auto"/>
          <w:kern w:val="2"/>
          <w:sz w:val="24"/>
          <w:szCs w:val="24"/>
          <w:lang w:val="en-US" w:eastAsia="zh-CN" w:bidi="ar-SA"/>
        </w:rPr>
        <w:t>本项目</w:t>
      </w:r>
      <w:r>
        <w:rPr>
          <w:rFonts w:hint="default" w:ascii="仿宋" w:hAnsi="Times New Roman" w:eastAsia="仿宋" w:cs="Times New Roman"/>
          <w:bCs/>
          <w:color w:val="auto"/>
          <w:kern w:val="2"/>
          <w:sz w:val="24"/>
          <w:szCs w:val="24"/>
          <w:lang w:val="en-US" w:eastAsia="zh-CN" w:bidi="ar-SA"/>
        </w:rPr>
        <w:t>涉及的商品包装和快递包装</w:t>
      </w:r>
      <w:r>
        <w:rPr>
          <w:rFonts w:hint="eastAsia" w:ascii="仿宋" w:eastAsia="仿宋" w:cs="Times New Roman"/>
          <w:bCs/>
          <w:color w:val="auto"/>
          <w:kern w:val="2"/>
          <w:sz w:val="24"/>
          <w:szCs w:val="24"/>
          <w:lang w:val="en-US" w:eastAsia="zh-CN" w:bidi="ar-SA"/>
        </w:rPr>
        <w:t>，</w:t>
      </w:r>
      <w:r>
        <w:rPr>
          <w:rFonts w:hint="default" w:ascii="仿宋" w:hAnsi="Times New Roman" w:eastAsia="仿宋" w:cs="Times New Roman"/>
          <w:bCs/>
          <w:color w:val="auto"/>
          <w:kern w:val="2"/>
          <w:sz w:val="24"/>
          <w:szCs w:val="24"/>
          <w:lang w:val="en-US" w:eastAsia="zh-CN" w:bidi="ar-SA"/>
        </w:rPr>
        <w:t>应适应于远距离运输、防潮、防震、防锈和防野蛮装卸，以确保货物安全无损运抵指定地点。</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eastAsia="仿宋" w:cs="Times New Roman"/>
          <w:bCs/>
          <w:color w:val="auto"/>
          <w:kern w:val="2"/>
          <w:sz w:val="24"/>
          <w:szCs w:val="24"/>
          <w:lang w:val="en-US" w:eastAsia="zh-CN" w:bidi="ar-SA"/>
        </w:rPr>
      </w:pPr>
      <w:r>
        <w:rPr>
          <w:rFonts w:hint="eastAsia" w:ascii="仿宋" w:eastAsia="仿宋" w:cs="Times New Roman"/>
          <w:bCs/>
          <w:color w:val="auto"/>
          <w:kern w:val="2"/>
          <w:sz w:val="24"/>
          <w:szCs w:val="24"/>
          <w:lang w:val="en-US" w:eastAsia="zh-CN" w:bidi="ar-SA"/>
        </w:rPr>
        <w:t>4、</w:t>
      </w:r>
      <w:r>
        <w:rPr>
          <w:rFonts w:hint="default" w:ascii="仿宋" w:hAnsi="Times New Roman" w:eastAsia="仿宋" w:cs="Times New Roman"/>
          <w:bCs/>
          <w:color w:val="auto"/>
          <w:kern w:val="2"/>
          <w:sz w:val="24"/>
          <w:szCs w:val="24"/>
          <w:lang w:val="en-US" w:eastAsia="zh-CN" w:bidi="ar-SA"/>
        </w:rPr>
        <w:t>货物制造质量出现问题，</w:t>
      </w:r>
      <w:r>
        <w:rPr>
          <w:rFonts w:hint="eastAsia" w:ascii="仿宋" w:eastAsia="仿宋" w:cs="Times New Roman"/>
          <w:bCs/>
          <w:color w:val="auto"/>
          <w:kern w:val="2"/>
          <w:sz w:val="24"/>
          <w:szCs w:val="24"/>
          <w:lang w:val="en-US" w:eastAsia="zh-CN" w:bidi="ar-SA"/>
        </w:rPr>
        <w:t>成交供应商</w:t>
      </w:r>
      <w:r>
        <w:rPr>
          <w:rFonts w:hint="default" w:ascii="仿宋" w:hAnsi="Times New Roman" w:eastAsia="仿宋" w:cs="Times New Roman"/>
          <w:bCs/>
          <w:color w:val="auto"/>
          <w:kern w:val="2"/>
          <w:sz w:val="24"/>
          <w:szCs w:val="24"/>
          <w:lang w:val="en-US" w:eastAsia="zh-CN" w:bidi="ar-SA"/>
        </w:rPr>
        <w:t>应负责三包（包修、包换、包退），费用由</w:t>
      </w:r>
      <w:r>
        <w:rPr>
          <w:rFonts w:hint="eastAsia" w:ascii="仿宋" w:eastAsia="仿宋" w:cs="Times New Roman"/>
          <w:bCs/>
          <w:color w:val="auto"/>
          <w:kern w:val="2"/>
          <w:sz w:val="24"/>
          <w:szCs w:val="24"/>
          <w:lang w:val="en-US" w:eastAsia="zh-CN" w:bidi="ar-SA"/>
        </w:rPr>
        <w:t>成交供应商</w:t>
      </w:r>
      <w:r>
        <w:rPr>
          <w:rFonts w:hint="default" w:ascii="仿宋" w:hAnsi="Times New Roman" w:eastAsia="仿宋" w:cs="Times New Roman"/>
          <w:bCs/>
          <w:color w:val="auto"/>
          <w:kern w:val="2"/>
          <w:sz w:val="24"/>
          <w:szCs w:val="24"/>
          <w:lang w:val="en-US" w:eastAsia="zh-CN" w:bidi="ar-SA"/>
        </w:rPr>
        <w:t>负担</w:t>
      </w:r>
      <w:r>
        <w:rPr>
          <w:rFonts w:hint="eastAsia" w:ascii="仿宋" w:eastAsia="仿宋" w:cs="Times New Roman"/>
          <w:bCs/>
          <w:color w:val="auto"/>
          <w:kern w:val="2"/>
          <w:sz w:val="24"/>
          <w:szCs w:val="24"/>
          <w:lang w:val="en-US" w:eastAsia="zh-CN" w:bidi="ar-SA"/>
        </w:rPr>
        <w:t>。</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eastAsia="仿宋"/>
          <w:bCs/>
          <w:color w:val="auto"/>
          <w:sz w:val="24"/>
          <w:u w:val="none"/>
        </w:rPr>
      </w:pPr>
      <w:r>
        <w:rPr>
          <w:rFonts w:hint="eastAsia" w:ascii="仿宋" w:eastAsia="仿宋" w:cs="Times New Roman"/>
          <w:bCs/>
          <w:color w:val="auto"/>
          <w:kern w:val="2"/>
          <w:sz w:val="24"/>
          <w:szCs w:val="24"/>
          <w:lang w:val="en-US" w:eastAsia="zh-CN" w:bidi="ar-SA"/>
        </w:rPr>
        <w:t>5</w:t>
      </w:r>
      <w:r>
        <w:rPr>
          <w:rFonts w:hint="default" w:ascii="仿宋" w:hAnsi="Times New Roman" w:eastAsia="仿宋" w:cs="Times New Roman"/>
          <w:bCs/>
          <w:color w:val="auto"/>
          <w:kern w:val="2"/>
          <w:sz w:val="24"/>
          <w:szCs w:val="24"/>
          <w:lang w:val="en-US" w:eastAsia="zh-CN" w:bidi="ar-SA"/>
        </w:rPr>
        <w:t>、货到现场后由于</w:t>
      </w:r>
      <w:r>
        <w:rPr>
          <w:rFonts w:hint="eastAsia" w:ascii="仿宋" w:eastAsia="仿宋" w:cs="Times New Roman"/>
          <w:bCs/>
          <w:color w:val="auto"/>
          <w:kern w:val="2"/>
          <w:sz w:val="24"/>
          <w:szCs w:val="24"/>
          <w:lang w:val="en-US" w:eastAsia="zh-CN" w:bidi="ar-SA"/>
        </w:rPr>
        <w:t>采购人</w:t>
      </w:r>
      <w:r>
        <w:rPr>
          <w:rFonts w:hint="default" w:ascii="仿宋" w:hAnsi="Times New Roman" w:eastAsia="仿宋" w:cs="Times New Roman"/>
          <w:bCs/>
          <w:color w:val="auto"/>
          <w:kern w:val="2"/>
          <w:sz w:val="24"/>
          <w:szCs w:val="24"/>
          <w:lang w:val="en-US" w:eastAsia="zh-CN" w:bidi="ar-SA"/>
        </w:rPr>
        <w:t>保管不当造成的质量问题，</w:t>
      </w:r>
      <w:r>
        <w:rPr>
          <w:rFonts w:hint="eastAsia" w:ascii="仿宋" w:eastAsia="仿宋" w:cs="Times New Roman"/>
          <w:bCs/>
          <w:color w:val="auto"/>
          <w:kern w:val="2"/>
          <w:sz w:val="24"/>
          <w:szCs w:val="24"/>
          <w:lang w:val="en-US" w:eastAsia="zh-CN" w:bidi="ar-SA"/>
        </w:rPr>
        <w:t>成交供应商</w:t>
      </w:r>
      <w:r>
        <w:rPr>
          <w:rFonts w:hint="default" w:ascii="仿宋" w:hAnsi="Times New Roman" w:eastAsia="仿宋" w:cs="Times New Roman"/>
          <w:bCs/>
          <w:color w:val="auto"/>
          <w:kern w:val="2"/>
          <w:sz w:val="24"/>
          <w:szCs w:val="24"/>
          <w:lang w:val="en-US" w:eastAsia="zh-CN" w:bidi="ar-SA"/>
        </w:rPr>
        <w:t>亦应负责修理，但费用由</w:t>
      </w:r>
      <w:r>
        <w:rPr>
          <w:rFonts w:hint="eastAsia" w:ascii="仿宋" w:eastAsia="仿宋" w:cs="Times New Roman"/>
          <w:bCs/>
          <w:color w:val="auto"/>
          <w:kern w:val="2"/>
          <w:sz w:val="24"/>
          <w:szCs w:val="24"/>
          <w:lang w:val="en-US" w:eastAsia="zh-CN" w:bidi="ar-SA"/>
        </w:rPr>
        <w:t>采购人自行</w:t>
      </w:r>
      <w:r>
        <w:rPr>
          <w:rFonts w:hint="default" w:ascii="仿宋" w:hAnsi="Times New Roman" w:eastAsia="仿宋" w:cs="Times New Roman"/>
          <w:bCs/>
          <w:color w:val="auto"/>
          <w:kern w:val="2"/>
          <w:sz w:val="24"/>
          <w:szCs w:val="24"/>
          <w:lang w:val="en-US" w:eastAsia="zh-CN" w:bidi="ar-SA"/>
        </w:rPr>
        <w:t>负担。</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eastAsia="方正仿宋_GBK"/>
          <w:bCs/>
          <w:color w:val="auto"/>
          <w:sz w:val="24"/>
          <w:lang w:eastAsia="zh-CN"/>
        </w:rPr>
      </w:pPr>
      <w:r>
        <w:rPr>
          <w:rFonts w:hint="eastAsia" w:ascii="仿宋" w:eastAsia="仿宋"/>
          <w:bCs/>
          <w:color w:val="auto"/>
          <w:sz w:val="24"/>
          <w:u w:val="none"/>
          <w:lang w:val="en-US" w:eastAsia="zh-CN"/>
        </w:rPr>
        <w:t>6、售后服务承诺：</w:t>
      </w:r>
      <w:r>
        <w:rPr>
          <w:rFonts w:hint="default" w:ascii="Times New Roman" w:hAnsi="Times New Roman" w:eastAsia="方正仿宋_GBK" w:cs="Times New Roman"/>
          <w:color w:val="auto"/>
          <w:u w:val="none"/>
        </w:rPr>
        <w:t>质保期为验收合格后壹</w:t>
      </w:r>
      <w:r>
        <w:rPr>
          <w:rFonts w:hint="default" w:ascii="Times New Roman" w:hAnsi="Times New Roman" w:eastAsia="方正仿宋_GBK" w:cs="Times New Roman"/>
          <w:color w:val="auto"/>
        </w:rPr>
        <w:t>年，</w:t>
      </w:r>
      <w:r>
        <w:rPr>
          <w:rFonts w:hint="default" w:ascii="Times New Roman" w:hAnsi="Times New Roman" w:eastAsia="方正仿宋_GBK" w:cs="Times New Roman"/>
          <w:color w:val="auto"/>
          <w:sz w:val="24"/>
          <w:szCs w:val="24"/>
        </w:rPr>
        <w:t>如生产、销售厂家的质保期更长的，按照最长的质保期执行。</w:t>
      </w:r>
      <w:r>
        <w:rPr>
          <w:rFonts w:hint="eastAsia" w:ascii="Times New Roman" w:hAnsi="Times New Roman" w:eastAsia="方正仿宋_GBK" w:cs="Times New Roman"/>
          <w:b/>
          <w:bCs/>
          <w:color w:val="auto"/>
          <w:sz w:val="24"/>
          <w:szCs w:val="24"/>
          <w:lang w:eastAsia="zh-CN"/>
        </w:rPr>
        <w:t>（</w:t>
      </w:r>
      <w:r>
        <w:rPr>
          <w:rFonts w:hint="eastAsia" w:ascii="Times New Roman" w:hAnsi="Times New Roman" w:eastAsia="方正仿宋_GBK" w:cs="Times New Roman"/>
          <w:b/>
          <w:bCs/>
          <w:color w:val="auto"/>
          <w:sz w:val="24"/>
          <w:szCs w:val="24"/>
          <w:lang w:val="en-US" w:eastAsia="zh-CN"/>
        </w:rPr>
        <w:t>提供承诺函，格式自拟</w:t>
      </w:r>
      <w:r>
        <w:rPr>
          <w:rFonts w:hint="eastAsia" w:ascii="Times New Roman" w:hAnsi="Times New Roman" w:eastAsia="方正仿宋_GBK" w:cs="Times New Roman"/>
          <w:b/>
          <w:bCs/>
          <w:color w:val="auto"/>
          <w:sz w:val="24"/>
          <w:szCs w:val="24"/>
          <w:lang w:eastAsia="zh-CN"/>
        </w:rPr>
        <w:t>）</w:t>
      </w:r>
    </w:p>
    <w:p>
      <w:pPr>
        <w:pStyle w:val="5"/>
        <w:spacing w:line="360" w:lineRule="auto"/>
        <w:ind w:left="0" w:leftChars="0" w:firstLine="480" w:firstLineChars="200"/>
        <w:rPr>
          <w:rFonts w:ascii="仿宋" w:eastAsia="仿宋"/>
          <w:bCs/>
          <w:color w:val="auto"/>
          <w:sz w:val="24"/>
        </w:rPr>
      </w:pPr>
      <w:r>
        <w:rPr>
          <w:rFonts w:hint="eastAsia" w:ascii="仿宋" w:eastAsia="仿宋"/>
          <w:bCs/>
          <w:color w:val="auto"/>
          <w:sz w:val="24"/>
        </w:rPr>
        <w:t>*</w:t>
      </w:r>
      <w:r>
        <w:rPr>
          <w:rFonts w:hint="eastAsia" w:ascii="仿宋" w:eastAsia="仿宋"/>
          <w:b/>
          <w:bCs/>
          <w:color w:val="auto"/>
          <w:sz w:val="24"/>
          <w:lang w:val="en-US" w:eastAsia="zh-CN"/>
        </w:rPr>
        <w:t>四、</w:t>
      </w:r>
      <w:r>
        <w:rPr>
          <w:rFonts w:hint="eastAsia" w:ascii="仿宋" w:eastAsia="仿宋"/>
          <w:b/>
          <w:bCs w:val="0"/>
          <w:color w:val="auto"/>
          <w:sz w:val="24"/>
          <w:lang w:val="en-US" w:eastAsia="zh-CN"/>
        </w:rPr>
        <w:t>报价</w:t>
      </w:r>
      <w:r>
        <w:rPr>
          <w:rFonts w:hint="eastAsia" w:ascii="仿宋" w:eastAsia="仿宋"/>
          <w:b/>
          <w:bCs w:val="0"/>
          <w:color w:val="auto"/>
          <w:sz w:val="24"/>
        </w:rPr>
        <w:t>要求</w:t>
      </w:r>
    </w:p>
    <w:p>
      <w:pPr>
        <w:pStyle w:val="5"/>
        <w:tabs>
          <w:tab w:val="left" w:pos="1537"/>
        </w:tabs>
        <w:spacing w:line="360" w:lineRule="auto"/>
        <w:ind w:left="0" w:leftChars="0" w:firstLine="480" w:firstLineChars="200"/>
        <w:rPr>
          <w:rFonts w:hint="eastAsia" w:ascii="仿宋" w:eastAsia="仿宋"/>
          <w:bCs/>
          <w:color w:val="auto"/>
          <w:sz w:val="24"/>
        </w:rPr>
      </w:pPr>
      <w:r>
        <w:rPr>
          <w:rFonts w:hint="eastAsia" w:ascii="仿宋" w:eastAsia="仿宋"/>
          <w:color w:val="auto"/>
          <w:sz w:val="24"/>
          <w:lang w:val="en-US" w:eastAsia="zh-CN"/>
        </w:rPr>
        <w:t>本报价包</w:t>
      </w:r>
      <w:r>
        <w:rPr>
          <w:rFonts w:hint="eastAsia" w:ascii="仿宋" w:eastAsia="仿宋"/>
          <w:color w:val="auto"/>
          <w:sz w:val="24"/>
        </w:rPr>
        <w:t>含</w:t>
      </w:r>
      <w:r>
        <w:rPr>
          <w:rFonts w:hint="eastAsia" w:ascii="仿宋" w:eastAsia="仿宋"/>
          <w:color w:val="auto"/>
          <w:sz w:val="24"/>
          <w:lang w:val="en-US" w:eastAsia="zh-CN"/>
        </w:rPr>
        <w:t>货物设计、材料、制作、包装、</w:t>
      </w:r>
      <w:r>
        <w:rPr>
          <w:rFonts w:hint="eastAsia" w:ascii="仿宋" w:eastAsia="仿宋"/>
          <w:color w:val="auto"/>
          <w:sz w:val="24"/>
        </w:rPr>
        <w:t>运费</w:t>
      </w:r>
      <w:r>
        <w:rPr>
          <w:rFonts w:hint="eastAsia" w:ascii="仿宋" w:eastAsia="仿宋"/>
          <w:color w:val="auto"/>
          <w:sz w:val="24"/>
          <w:lang w:eastAsia="zh-CN"/>
        </w:rPr>
        <w:t>、</w:t>
      </w:r>
      <w:r>
        <w:rPr>
          <w:rFonts w:hint="eastAsia" w:ascii="仿宋" w:eastAsia="仿宋"/>
          <w:bCs/>
          <w:color w:val="auto"/>
          <w:sz w:val="24"/>
        </w:rPr>
        <w:t>验收合格交付使用之前及保修期内保修服务与备用物件等等所有其他有关各项的含税费用。</w:t>
      </w:r>
    </w:p>
    <w:p>
      <w:pPr>
        <w:pStyle w:val="5"/>
        <w:tabs>
          <w:tab w:val="left" w:pos="1537"/>
        </w:tabs>
        <w:spacing w:line="360" w:lineRule="auto"/>
        <w:ind w:left="0" w:leftChars="0" w:firstLine="480" w:firstLineChars="200"/>
        <w:rPr>
          <w:rFonts w:ascii="仿宋" w:eastAsia="仿宋"/>
          <w:b/>
          <w:bCs w:val="0"/>
          <w:color w:val="auto"/>
          <w:sz w:val="24"/>
        </w:rPr>
      </w:pPr>
      <w:r>
        <w:rPr>
          <w:rFonts w:hint="eastAsia" w:ascii="仿宋" w:eastAsia="仿宋"/>
          <w:bCs/>
          <w:color w:val="auto"/>
          <w:sz w:val="24"/>
        </w:rPr>
        <w:t>*</w:t>
      </w:r>
      <w:r>
        <w:rPr>
          <w:rFonts w:hint="eastAsia" w:ascii="仿宋" w:eastAsia="仿宋" w:cs="Times New Roman"/>
          <w:b/>
          <w:bCs w:val="0"/>
          <w:color w:val="auto"/>
          <w:kern w:val="2"/>
          <w:sz w:val="24"/>
          <w:szCs w:val="24"/>
          <w:lang w:val="en-US" w:eastAsia="zh-CN" w:bidi="ar-SA"/>
        </w:rPr>
        <w:t>五、</w:t>
      </w:r>
      <w:r>
        <w:rPr>
          <w:rFonts w:hint="eastAsia" w:ascii="仿宋" w:eastAsia="仿宋"/>
          <w:b/>
          <w:bCs w:val="0"/>
          <w:color w:val="auto"/>
          <w:sz w:val="24"/>
        </w:rPr>
        <w:t>商务</w:t>
      </w:r>
      <w:r>
        <w:rPr>
          <w:rFonts w:hint="eastAsia" w:ascii="仿宋" w:eastAsia="仿宋"/>
          <w:b/>
          <w:bCs w:val="0"/>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仿宋" w:eastAsia="仿宋"/>
          <w:b/>
          <w:bCs w:val="0"/>
          <w:color w:val="auto"/>
          <w:sz w:val="24"/>
          <w:lang w:val="en-US" w:eastAsia="zh-CN"/>
        </w:rPr>
      </w:pPr>
      <w:r>
        <w:rPr>
          <w:rFonts w:hint="eastAsia" w:ascii="仿宋" w:eastAsia="仿宋"/>
          <w:b/>
          <w:bCs w:val="0"/>
          <w:color w:val="auto"/>
          <w:sz w:val="24"/>
          <w:lang w:val="en-US" w:eastAsia="zh-CN"/>
        </w:rPr>
        <w:t>（1）交货期及交货地点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eastAsia="仿宋"/>
          <w:color w:val="auto"/>
          <w:sz w:val="24"/>
          <w:lang w:eastAsia="zh-CN"/>
        </w:rPr>
      </w:pPr>
      <w:r>
        <w:rPr>
          <w:rFonts w:hint="eastAsia" w:ascii="仿宋" w:eastAsia="仿宋"/>
          <w:color w:val="auto"/>
          <w:sz w:val="24"/>
          <w:lang w:val="en-US" w:eastAsia="zh-CN"/>
        </w:rPr>
        <w:t>1.</w:t>
      </w:r>
      <w:r>
        <w:rPr>
          <w:rFonts w:hint="eastAsia" w:ascii="仿宋" w:eastAsia="仿宋"/>
          <w:color w:val="auto"/>
          <w:sz w:val="24"/>
        </w:rPr>
        <w:t>交货期：合同签订后1个月内</w:t>
      </w:r>
      <w:r>
        <w:rPr>
          <w:rFonts w:hint="eastAsia" w:ascii="仿宋" w:eastAsia="仿宋"/>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eastAsia="仿宋"/>
          <w:bCs/>
          <w:color w:val="auto"/>
          <w:sz w:val="24"/>
        </w:rPr>
      </w:pPr>
      <w:r>
        <w:rPr>
          <w:rFonts w:hint="eastAsia" w:ascii="仿宋" w:eastAsia="仿宋"/>
          <w:color w:val="auto"/>
          <w:sz w:val="24"/>
          <w:lang w:val="en-US" w:eastAsia="zh-CN"/>
        </w:rPr>
        <w:t>2.交货</w:t>
      </w:r>
      <w:r>
        <w:rPr>
          <w:rFonts w:hint="eastAsia" w:ascii="仿宋" w:eastAsia="仿宋"/>
          <w:color w:val="auto"/>
          <w:sz w:val="24"/>
        </w:rPr>
        <w:t>地点:</w:t>
      </w:r>
      <w:r>
        <w:rPr>
          <w:rFonts w:hint="eastAsia" w:ascii="仿宋" w:eastAsia="仿宋"/>
          <w:bCs/>
          <w:color w:val="auto"/>
          <w:sz w:val="24"/>
        </w:rPr>
        <w:t>九寨沟县漳扎镇羊峒九寨沟风景名胜区管理局</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仿宋" w:eastAsia="仿宋"/>
          <w:b/>
          <w:bCs w:val="0"/>
          <w:color w:val="auto"/>
          <w:sz w:val="24"/>
        </w:rPr>
      </w:pPr>
      <w:r>
        <w:rPr>
          <w:rFonts w:hint="eastAsia" w:ascii="仿宋" w:eastAsia="仿宋"/>
          <w:b/>
          <w:bCs w:val="0"/>
          <w:color w:val="auto"/>
          <w:sz w:val="24"/>
          <w:lang w:eastAsia="zh-CN"/>
        </w:rPr>
        <w:t>（</w:t>
      </w:r>
      <w:r>
        <w:rPr>
          <w:rFonts w:hint="eastAsia" w:ascii="仿宋" w:eastAsia="仿宋"/>
          <w:b/>
          <w:bCs w:val="0"/>
          <w:color w:val="auto"/>
          <w:sz w:val="24"/>
          <w:lang w:val="en-US" w:eastAsia="zh-CN"/>
        </w:rPr>
        <w:t>2</w:t>
      </w:r>
      <w:r>
        <w:rPr>
          <w:rFonts w:hint="eastAsia" w:ascii="仿宋" w:eastAsia="仿宋"/>
          <w:b/>
          <w:bCs w:val="0"/>
          <w:color w:val="auto"/>
          <w:sz w:val="24"/>
          <w:lang w:eastAsia="zh-CN"/>
        </w:rPr>
        <w:t>）</w:t>
      </w:r>
      <w:r>
        <w:rPr>
          <w:rFonts w:hint="eastAsia" w:ascii="仿宋" w:eastAsia="仿宋"/>
          <w:b/>
          <w:bCs w:val="0"/>
          <w:color w:val="auto"/>
          <w:sz w:val="24"/>
        </w:rPr>
        <w:t>付款方法和条件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eastAsia="仿宋"/>
          <w:bCs/>
          <w:color w:val="auto"/>
          <w:sz w:val="24"/>
        </w:rPr>
      </w:pPr>
      <w:r>
        <w:rPr>
          <w:rFonts w:hint="eastAsia" w:ascii="仿宋" w:eastAsia="仿宋"/>
          <w:bCs/>
          <w:color w:val="auto"/>
          <w:sz w:val="24"/>
          <w:lang w:val="en-US" w:eastAsia="zh-CN"/>
        </w:rPr>
        <w:t>1.</w:t>
      </w:r>
      <w:r>
        <w:rPr>
          <w:rFonts w:hint="eastAsia" w:ascii="仿宋" w:eastAsia="仿宋"/>
          <w:bCs/>
          <w:color w:val="auto"/>
          <w:sz w:val="24"/>
        </w:rPr>
        <w:t>全部货物交付完毕并在采购人验收合格之日起，采购人接到中标供应商通知与票据凭证资料以后的15个工作日内，提交支付凭证资料办理合同总价的100%。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eastAsia="仿宋"/>
          <w:bCs/>
          <w:color w:val="auto"/>
          <w:sz w:val="24"/>
        </w:rPr>
      </w:pPr>
      <w:r>
        <w:rPr>
          <w:rFonts w:hint="eastAsia" w:ascii="仿宋" w:eastAsia="仿宋"/>
          <w:bCs/>
          <w:color w:val="auto"/>
          <w:sz w:val="24"/>
          <w:lang w:val="en-US" w:eastAsia="zh-CN"/>
        </w:rPr>
        <w:t>2.</w:t>
      </w:r>
      <w:r>
        <w:rPr>
          <w:rFonts w:hint="eastAsia" w:ascii="仿宋" w:eastAsia="仿宋"/>
          <w:bCs/>
          <w:color w:val="auto"/>
          <w:sz w:val="24"/>
        </w:rPr>
        <w:t>因成交供应商未及时出具合法有效完整的增值税发票及凭证资料，导致采购人无法结算支付金额或延期支付的，采购人不承担违约责任。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eastAsia="仿宋"/>
          <w:b/>
          <w:bCs w:val="0"/>
          <w:color w:val="auto"/>
          <w:sz w:val="24"/>
          <w:lang w:val="en-US" w:eastAsia="zh-CN"/>
        </w:rPr>
      </w:pPr>
      <w:r>
        <w:rPr>
          <w:rFonts w:hint="eastAsia" w:ascii="仿宋" w:eastAsia="仿宋"/>
          <w:b/>
          <w:bCs w:val="0"/>
          <w:color w:val="auto"/>
          <w:sz w:val="24"/>
          <w:lang w:eastAsia="zh-CN"/>
        </w:rPr>
        <w:t>（</w:t>
      </w:r>
      <w:r>
        <w:rPr>
          <w:rFonts w:hint="eastAsia" w:ascii="仿宋" w:eastAsia="仿宋"/>
          <w:b/>
          <w:bCs w:val="0"/>
          <w:color w:val="auto"/>
          <w:sz w:val="24"/>
          <w:lang w:val="en-US" w:eastAsia="zh-CN"/>
        </w:rPr>
        <w:t>3</w:t>
      </w:r>
      <w:r>
        <w:rPr>
          <w:rFonts w:hint="eastAsia" w:ascii="仿宋" w:eastAsia="仿宋"/>
          <w:b/>
          <w:bCs w:val="0"/>
          <w:color w:val="auto"/>
          <w:sz w:val="24"/>
          <w:lang w:eastAsia="zh-CN"/>
        </w:rPr>
        <w:t>）</w:t>
      </w:r>
      <w:r>
        <w:rPr>
          <w:rFonts w:hint="eastAsia" w:ascii="仿宋" w:eastAsia="仿宋"/>
          <w:b/>
          <w:bCs w:val="0"/>
          <w:color w:val="auto"/>
          <w:sz w:val="24"/>
          <w:lang w:val="en-US" w:eastAsia="zh-CN"/>
        </w:rPr>
        <w:t>验收方法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eastAsia="仿宋"/>
          <w:b w:val="0"/>
          <w:bCs/>
          <w:color w:val="auto"/>
          <w:sz w:val="24"/>
          <w:lang w:val="en-US" w:eastAsia="zh-CN"/>
        </w:rPr>
      </w:pPr>
      <w:r>
        <w:rPr>
          <w:rFonts w:hint="eastAsia" w:ascii="仿宋" w:eastAsia="仿宋"/>
          <w:b w:val="0"/>
          <w:bCs/>
          <w:color w:val="auto"/>
          <w:sz w:val="24"/>
          <w:lang w:val="en-US" w:eastAsia="zh-CN"/>
        </w:rPr>
        <w:t>按照询价通知书的质量要求和服务指标、成交供应商的投标文件及承诺以及合同约定标准进行验收。</w:t>
      </w:r>
    </w:p>
    <w:p>
      <w:pPr>
        <w:pStyle w:val="4"/>
        <w:spacing w:before="240" w:beforeLines="100" w:after="0" w:line="560" w:lineRule="exact"/>
        <w:ind w:firstLine="236" w:firstLineChars="98"/>
        <w:rPr>
          <w:rFonts w:hint="eastAsia" w:ascii="仿宋" w:eastAsia="仿宋"/>
          <w:color w:val="auto"/>
          <w:sz w:val="24"/>
          <w:szCs w:val="24"/>
        </w:rPr>
      </w:pPr>
    </w:p>
    <w:p>
      <w:pPr>
        <w:pStyle w:val="17"/>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b w:val="0"/>
          <w:bCs w:val="0"/>
          <w:color w:val="auto"/>
          <w:sz w:val="24"/>
        </w:rPr>
      </w:pPr>
      <w:bookmarkStart w:id="48" w:name="_Toc511208127"/>
    </w:p>
    <w:p>
      <w:pPr>
        <w:pStyle w:val="17"/>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b w:val="0"/>
          <w:bCs w:val="0"/>
          <w:color w:val="auto"/>
          <w:sz w:val="24"/>
        </w:rPr>
      </w:pPr>
    </w:p>
    <w:p>
      <w:pPr>
        <w:pStyle w:val="17"/>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b w:val="0"/>
          <w:bCs w:val="0"/>
          <w:color w:val="auto"/>
          <w:sz w:val="24"/>
        </w:rPr>
      </w:pPr>
      <w:r>
        <w:rPr>
          <w:rFonts w:hint="eastAsia" w:ascii="仿宋" w:hAnsi="仿宋" w:eastAsia="仿宋"/>
          <w:b w:val="0"/>
          <w:bCs w:val="0"/>
          <w:color w:val="auto"/>
          <w:sz w:val="24"/>
        </w:rPr>
        <w:t xml:space="preserve">                     </w:t>
      </w:r>
    </w:p>
    <w:p>
      <w:pPr>
        <w:pStyle w:val="17"/>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ascii="仿宋" w:hAnsi="仿宋" w:eastAsia="仿宋"/>
          <w:color w:val="auto"/>
        </w:rPr>
      </w:pPr>
      <w:bookmarkStart w:id="49" w:name="_Toc8575"/>
      <w:r>
        <w:rPr>
          <w:rFonts w:hint="eastAsia" w:ascii="仿宋" w:hAnsi="仿宋" w:eastAsia="仿宋"/>
          <w:color w:val="auto"/>
        </w:rPr>
        <w:t>第六章  响应文件格式</w:t>
      </w:r>
      <w:bookmarkEnd w:id="48"/>
      <w:bookmarkEnd w:id="49"/>
    </w:p>
    <w:p>
      <w:pPr>
        <w:tabs>
          <w:tab w:val="left" w:pos="7665"/>
        </w:tabs>
        <w:spacing w:line="400" w:lineRule="exact"/>
        <w:ind w:firstLine="480"/>
        <w:rPr>
          <w:rFonts w:ascii="仿宋" w:hAnsi="仿宋" w:eastAsia="仿宋"/>
          <w:bCs/>
          <w:color w:val="auto"/>
          <w:sz w:val="24"/>
        </w:rPr>
      </w:pPr>
    </w:p>
    <w:p>
      <w:pPr>
        <w:rPr>
          <w:rFonts w:ascii="仿宋" w:hAnsi="仿宋" w:eastAsia="仿宋"/>
          <w:b/>
          <w:color w:val="auto"/>
          <w:sz w:val="32"/>
          <w:szCs w:val="32"/>
        </w:rPr>
      </w:pPr>
    </w:p>
    <w:p>
      <w:pPr>
        <w:rPr>
          <w:rFonts w:ascii="仿宋" w:hAnsi="仿宋" w:eastAsia="仿宋"/>
          <w:color w:val="auto"/>
          <w:sz w:val="24"/>
        </w:rPr>
      </w:pPr>
      <w:r>
        <w:rPr>
          <w:rFonts w:hint="eastAsia" w:ascii="仿宋" w:hAnsi="仿宋" w:eastAsia="仿宋"/>
          <w:color w:val="auto"/>
          <w:sz w:val="24"/>
        </w:rPr>
        <w:t xml:space="preserve">    一、本章所制响应文件格式，除格式中明确将该格式作为实质性要求的，一律不具有强制性。</w:t>
      </w:r>
      <w:r>
        <w:rPr>
          <w:rFonts w:ascii="仿宋" w:hAnsi="仿宋" w:eastAsia="仿宋"/>
          <w:color w:val="auto"/>
          <w:sz w:val="24"/>
        </w:rPr>
        <w:t xml:space="preserve"> </w:t>
      </w:r>
    </w:p>
    <w:p>
      <w:pPr>
        <w:rPr>
          <w:rFonts w:ascii="仿宋" w:hAnsi="仿宋" w:eastAsia="仿宋"/>
          <w:color w:val="auto"/>
          <w:sz w:val="24"/>
        </w:rPr>
      </w:pPr>
      <w:r>
        <w:rPr>
          <w:rFonts w:hint="eastAsia" w:ascii="仿宋" w:hAnsi="仿宋" w:eastAsia="仿宋"/>
          <w:color w:val="auto"/>
          <w:sz w:val="24"/>
        </w:rPr>
        <w:t xml:space="preserve">    二、本章所制响应文件格式有关表格中的备注栏，由供应商根据自身响应情况作解释性说明，不作为必填项。</w:t>
      </w:r>
    </w:p>
    <w:p>
      <w:pPr>
        <w:ind w:firstLine="480" w:firstLineChars="200"/>
        <w:rPr>
          <w:rFonts w:ascii="仿宋" w:hAnsi="仿宋" w:eastAsia="仿宋"/>
          <w:color w:val="auto"/>
          <w:sz w:val="24"/>
        </w:rPr>
      </w:pPr>
      <w:r>
        <w:rPr>
          <w:rFonts w:hint="eastAsia" w:ascii="仿宋" w:hAnsi="仿宋" w:eastAsia="仿宋"/>
          <w:color w:val="auto"/>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仿宋" w:hAnsi="仿宋" w:eastAsia="仿宋"/>
          <w:b/>
          <w:color w:val="auto"/>
          <w:sz w:val="32"/>
          <w:szCs w:val="32"/>
        </w:rPr>
      </w:pPr>
      <w:r>
        <w:rPr>
          <w:rFonts w:ascii="仿宋" w:hAnsi="仿宋" w:eastAsia="仿宋"/>
          <w:color w:val="auto"/>
          <w:sz w:val="24"/>
        </w:rPr>
        <w:br w:type="page"/>
      </w:r>
      <w:r>
        <w:rPr>
          <w:rFonts w:ascii="仿宋" w:hAnsi="仿宋" w:eastAsia="仿宋"/>
          <w:b/>
          <w:color w:val="auto"/>
          <w:sz w:val="32"/>
        </w:rPr>
        <w:t xml:space="preserve">第一部分     </w:t>
      </w:r>
      <w:r>
        <w:rPr>
          <w:rFonts w:hint="eastAsia" w:ascii="仿宋" w:hAnsi="仿宋" w:eastAsia="仿宋"/>
          <w:b/>
          <w:color w:val="auto"/>
          <w:sz w:val="32"/>
        </w:rPr>
        <w:t>“</w:t>
      </w:r>
      <w:r>
        <w:rPr>
          <w:rFonts w:ascii="仿宋" w:hAnsi="仿宋" w:eastAsia="仿宋"/>
          <w:b/>
          <w:color w:val="auto"/>
          <w:sz w:val="32"/>
        </w:rPr>
        <w:t>资格性</w:t>
      </w:r>
      <w:r>
        <w:rPr>
          <w:rFonts w:hint="eastAsia" w:ascii="仿宋" w:hAnsi="仿宋" w:eastAsia="仿宋"/>
          <w:b/>
          <w:color w:val="auto"/>
          <w:sz w:val="32"/>
        </w:rPr>
        <w:t>响应</w:t>
      </w:r>
      <w:r>
        <w:rPr>
          <w:rFonts w:ascii="仿宋" w:hAnsi="仿宋" w:eastAsia="仿宋"/>
          <w:b/>
          <w:color w:val="auto"/>
          <w:sz w:val="32"/>
        </w:rPr>
        <w:t>文件</w:t>
      </w:r>
      <w:r>
        <w:rPr>
          <w:rFonts w:hint="eastAsia" w:ascii="仿宋" w:hAnsi="仿宋" w:eastAsia="仿宋"/>
          <w:b/>
          <w:color w:val="auto"/>
          <w:sz w:val="32"/>
        </w:rPr>
        <w:t>”</w:t>
      </w:r>
      <w:r>
        <w:rPr>
          <w:rFonts w:ascii="仿宋" w:hAnsi="仿宋" w:eastAsia="仿宋"/>
          <w:b/>
          <w:color w:val="auto"/>
          <w:sz w:val="32"/>
        </w:rPr>
        <w:t>格式</w:t>
      </w: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格式1-1</w:t>
      </w:r>
    </w:p>
    <w:p>
      <w:pPr>
        <w:jc w:val="center"/>
        <w:rPr>
          <w:rFonts w:ascii="仿宋" w:hAnsi="仿宋" w:eastAsia="仿宋"/>
          <w:b/>
          <w:color w:val="auto"/>
          <w:sz w:val="32"/>
          <w:szCs w:val="32"/>
        </w:rPr>
      </w:pPr>
    </w:p>
    <w:p>
      <w:pPr>
        <w:jc w:val="right"/>
        <w:rPr>
          <w:rFonts w:ascii="仿宋" w:hAnsi="仿宋" w:eastAsia="仿宋"/>
          <w:b/>
          <w:color w:val="auto"/>
          <w:sz w:val="36"/>
        </w:rPr>
      </w:pPr>
      <w:r>
        <w:rPr>
          <w:rFonts w:ascii="仿宋" w:hAnsi="仿宋" w:eastAsia="仿宋"/>
          <w:b/>
          <w:color w:val="auto"/>
          <w:sz w:val="36"/>
        </w:rPr>
        <w:t>（正本/副本）</w:t>
      </w:r>
    </w:p>
    <w:p>
      <w:pPr>
        <w:rPr>
          <w:rFonts w:ascii="仿宋" w:hAnsi="仿宋" w:eastAsia="仿宋"/>
          <w:b/>
          <w:color w:val="auto"/>
          <w:sz w:val="72"/>
        </w:rPr>
      </w:pPr>
    </w:p>
    <w:p>
      <w:pPr>
        <w:spacing w:line="360" w:lineRule="auto"/>
        <w:jc w:val="center"/>
        <w:rPr>
          <w:rFonts w:ascii="仿宋" w:hAnsi="仿宋" w:eastAsia="仿宋"/>
          <w:b/>
          <w:color w:val="auto"/>
          <w:sz w:val="72"/>
        </w:rPr>
      </w:pPr>
      <w:r>
        <w:rPr>
          <w:rFonts w:hint="eastAsia" w:ascii="仿宋" w:hAnsi="仿宋" w:eastAsia="仿宋"/>
          <w:b/>
          <w:color w:val="auto"/>
          <w:sz w:val="40"/>
          <w:szCs w:val="48"/>
          <w:u w:val="single"/>
        </w:rPr>
        <w:t>XX</w:t>
      </w:r>
      <w:r>
        <w:rPr>
          <w:rFonts w:hint="eastAsia" w:ascii="仿宋" w:hAnsi="仿宋" w:eastAsia="仿宋"/>
          <w:b/>
          <w:color w:val="auto"/>
          <w:sz w:val="40"/>
          <w:szCs w:val="48"/>
        </w:rPr>
        <w:t>项目</w:t>
      </w:r>
    </w:p>
    <w:p>
      <w:pPr>
        <w:spacing w:line="360" w:lineRule="auto"/>
        <w:rPr>
          <w:rFonts w:ascii="仿宋" w:hAnsi="仿宋" w:eastAsia="仿宋"/>
          <w:b/>
          <w:color w:val="auto"/>
          <w:sz w:val="52"/>
          <w:szCs w:val="52"/>
        </w:rPr>
      </w:pPr>
    </w:p>
    <w:p>
      <w:pPr>
        <w:spacing w:line="360" w:lineRule="auto"/>
        <w:jc w:val="center"/>
        <w:rPr>
          <w:rFonts w:ascii="仿宋" w:hAnsi="仿宋" w:eastAsia="仿宋"/>
          <w:b/>
          <w:color w:val="auto"/>
          <w:sz w:val="32"/>
          <w:szCs w:val="32"/>
        </w:rPr>
      </w:pPr>
      <w:r>
        <w:rPr>
          <w:rFonts w:hint="eastAsia" w:ascii="仿宋" w:hAnsi="仿宋" w:eastAsia="仿宋"/>
          <w:b/>
          <w:color w:val="auto"/>
          <w:sz w:val="52"/>
          <w:szCs w:val="52"/>
        </w:rPr>
        <w:t>资格性响应文件</w:t>
      </w:r>
    </w:p>
    <w:p>
      <w:pPr>
        <w:spacing w:line="360" w:lineRule="auto"/>
        <w:rPr>
          <w:rFonts w:ascii="仿宋" w:hAnsi="仿宋" w:eastAsia="仿宋"/>
          <w:b/>
          <w:color w:val="auto"/>
          <w:sz w:val="36"/>
        </w:rPr>
      </w:pPr>
    </w:p>
    <w:p>
      <w:pPr>
        <w:spacing w:line="360" w:lineRule="auto"/>
        <w:rPr>
          <w:rFonts w:ascii="仿宋" w:hAnsi="仿宋" w:eastAsia="仿宋"/>
          <w:b/>
          <w:color w:val="auto"/>
          <w:sz w:val="36"/>
        </w:rPr>
      </w:pP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供 应 商</w:t>
      </w:r>
      <w:r>
        <w:rPr>
          <w:rFonts w:ascii="仿宋" w:hAnsi="仿宋" w:eastAsia="仿宋"/>
          <w:b/>
          <w:color w:val="auto"/>
          <w:sz w:val="32"/>
        </w:rPr>
        <w:t>名称：</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采购项目</w:t>
      </w:r>
      <w:r>
        <w:rPr>
          <w:rFonts w:ascii="仿宋" w:hAnsi="仿宋" w:eastAsia="仿宋"/>
          <w:b/>
          <w:color w:val="auto"/>
          <w:sz w:val="32"/>
        </w:rPr>
        <w:t>编号：</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包        号</w:t>
      </w:r>
      <w:r>
        <w:rPr>
          <w:rFonts w:ascii="仿宋" w:hAnsi="仿宋" w:eastAsia="仿宋"/>
          <w:b/>
          <w:color w:val="auto"/>
          <w:sz w:val="32"/>
        </w:rPr>
        <w:t>：</w:t>
      </w:r>
    </w:p>
    <w:p>
      <w:pPr>
        <w:jc w:val="center"/>
        <w:rPr>
          <w:rFonts w:ascii="仿宋" w:hAnsi="仿宋" w:eastAsia="仿宋"/>
          <w:b/>
          <w:color w:val="auto"/>
          <w:sz w:val="36"/>
        </w:rPr>
      </w:pPr>
    </w:p>
    <w:p>
      <w:pPr>
        <w:jc w:val="center"/>
        <w:rPr>
          <w:rFonts w:ascii="仿宋" w:hAnsi="仿宋" w:eastAsia="仿宋"/>
          <w:b/>
          <w:color w:val="auto"/>
          <w:sz w:val="32"/>
          <w:szCs w:val="32"/>
        </w:rPr>
      </w:pPr>
    </w:p>
    <w:p>
      <w:pPr>
        <w:jc w:val="center"/>
        <w:rPr>
          <w:rFonts w:ascii="仿宋" w:hAnsi="仿宋" w:eastAsia="仿宋"/>
          <w:b/>
          <w:color w:val="auto"/>
          <w:sz w:val="36"/>
        </w:rPr>
      </w:pPr>
    </w:p>
    <w:p>
      <w:pPr>
        <w:jc w:val="center"/>
        <w:rPr>
          <w:rFonts w:ascii="仿宋" w:hAnsi="仿宋" w:eastAsia="仿宋"/>
          <w:b/>
          <w:color w:val="auto"/>
          <w:sz w:val="36"/>
        </w:rPr>
      </w:pPr>
    </w:p>
    <w:p>
      <w:pPr>
        <w:spacing w:line="440" w:lineRule="exact"/>
        <w:jc w:val="center"/>
        <w:rPr>
          <w:rFonts w:ascii="仿宋" w:hAnsi="仿宋" w:eastAsia="仿宋"/>
          <w:b/>
          <w:color w:val="auto"/>
          <w:sz w:val="36"/>
        </w:rPr>
      </w:pPr>
    </w:p>
    <w:p>
      <w:pPr>
        <w:jc w:val="center"/>
        <w:rPr>
          <w:rFonts w:ascii="仿宋" w:hAnsi="仿宋" w:eastAsia="仿宋" w:cs="Arial"/>
          <w:b/>
          <w:bCs/>
          <w:color w:val="auto"/>
          <w:sz w:val="32"/>
          <w:szCs w:val="32"/>
        </w:rPr>
      </w:pPr>
      <w:r>
        <w:rPr>
          <w:rFonts w:ascii="仿宋" w:hAnsi="仿宋" w:eastAsia="仿宋"/>
          <w:b/>
          <w:color w:val="auto"/>
          <w:sz w:val="32"/>
        </w:rPr>
        <w:t>日期 ：</w:t>
      </w:r>
      <w:r>
        <w:rPr>
          <w:rFonts w:hint="eastAsia" w:ascii="仿宋" w:hAnsi="仿宋" w:eastAsia="仿宋"/>
          <w:b/>
          <w:color w:val="auto"/>
          <w:sz w:val="32"/>
        </w:rPr>
        <w:t>XX年XX</w:t>
      </w:r>
      <w:r>
        <w:rPr>
          <w:rFonts w:ascii="仿宋" w:hAnsi="仿宋" w:eastAsia="仿宋"/>
          <w:b/>
          <w:color w:val="auto"/>
          <w:sz w:val="32"/>
        </w:rPr>
        <w:t>月</w:t>
      </w:r>
      <w:r>
        <w:rPr>
          <w:rFonts w:hint="eastAsia" w:ascii="仿宋" w:hAnsi="仿宋" w:eastAsia="仿宋"/>
          <w:b/>
          <w:color w:val="auto"/>
          <w:sz w:val="32"/>
        </w:rPr>
        <w:t>XX</w:t>
      </w:r>
      <w:r>
        <w:rPr>
          <w:rFonts w:ascii="仿宋" w:hAnsi="仿宋" w:eastAsia="仿宋"/>
          <w:b/>
          <w:color w:val="auto"/>
          <w:sz w:val="32"/>
        </w:rPr>
        <w:t>日</w:t>
      </w:r>
    </w:p>
    <w:p>
      <w:pPr>
        <w:widowControl/>
        <w:jc w:val="left"/>
        <w:rPr>
          <w:rFonts w:ascii="仿宋" w:hAnsi="仿宋" w:eastAsia="仿宋" w:cs="Arial"/>
          <w:b/>
          <w:bCs/>
          <w:color w:val="auto"/>
          <w:sz w:val="32"/>
          <w:szCs w:val="32"/>
        </w:rPr>
      </w:pPr>
      <w:r>
        <w:rPr>
          <w:rFonts w:ascii="仿宋" w:hAnsi="仿宋" w:eastAsia="仿宋" w:cs="Arial"/>
          <w:b/>
          <w:bCs/>
          <w:color w:val="auto"/>
          <w:sz w:val="32"/>
          <w:szCs w:val="32"/>
        </w:rPr>
        <w:br w:type="page"/>
      </w: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格式1-2</w:t>
      </w:r>
    </w:p>
    <w:p>
      <w:pPr>
        <w:spacing w:line="360" w:lineRule="auto"/>
        <w:ind w:firstLine="790" w:firstLineChars="246"/>
        <w:jc w:val="center"/>
        <w:rPr>
          <w:rFonts w:ascii="仿宋" w:hAnsi="仿宋" w:eastAsia="仿宋"/>
          <w:b/>
          <w:color w:val="auto"/>
          <w:sz w:val="32"/>
          <w:szCs w:val="32"/>
        </w:rPr>
      </w:pPr>
      <w:r>
        <w:rPr>
          <w:rFonts w:hint="eastAsia" w:ascii="仿宋" w:hAnsi="仿宋" w:eastAsia="仿宋"/>
          <w:b/>
          <w:color w:val="auto"/>
          <w:sz w:val="32"/>
          <w:szCs w:val="32"/>
        </w:rPr>
        <w:t>一、法定代表人/单位负责人授权书</w:t>
      </w:r>
    </w:p>
    <w:p>
      <w:pPr>
        <w:widowControl/>
        <w:spacing w:line="360" w:lineRule="atLeast"/>
        <w:ind w:firstLine="472" w:firstLineChars="196"/>
        <w:jc w:val="left"/>
        <w:outlineLvl w:val="9"/>
        <w:rPr>
          <w:rFonts w:ascii="仿宋" w:hAnsi="仿宋" w:eastAsia="仿宋"/>
          <w:b/>
          <w:color w:val="auto"/>
          <w:sz w:val="24"/>
        </w:rPr>
      </w:pPr>
    </w:p>
    <w:p>
      <w:pPr>
        <w:widowControl/>
        <w:spacing w:line="360" w:lineRule="atLeast"/>
        <w:ind w:firstLine="472" w:firstLineChars="196"/>
        <w:jc w:val="left"/>
        <w:outlineLvl w:val="9"/>
        <w:rPr>
          <w:rFonts w:ascii="仿宋" w:hAnsi="仿宋" w:eastAsia="仿宋"/>
          <w:b/>
          <w:color w:val="auto"/>
          <w:sz w:val="24"/>
        </w:rPr>
      </w:pP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XXXXXXXX（采购组织部门名称）：</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本授权声明： XXXX（供应商名称）XXXX（法定代表人/单位负责人姓名、职务）授权XXXX（被授权人姓名、职务）为我方 “XXXXXXXX” 项目（采购项目编号：XXXX）询价采购活动的合法代表，以我方名义全权处理该项目有关询价采购、签订合同以及执行合同等一切事宜。</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特此声明。</w:t>
      </w: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法定代表人/单位负责人（委托人）签字或加盖个人印章：XXXX。</w:t>
      </w: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授权代表（被授权人）签字：XXXX。</w:t>
      </w: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供应商名称：XXXX（单位盖章）。</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日    期：XXXX。</w:t>
      </w:r>
    </w:p>
    <w:p>
      <w:pPr>
        <w:widowControl/>
        <w:spacing w:line="360" w:lineRule="atLeast"/>
        <w:jc w:val="left"/>
        <w:outlineLvl w:val="9"/>
        <w:rPr>
          <w:rFonts w:ascii="仿宋" w:hAnsi="仿宋" w:eastAsia="仿宋"/>
          <w:b/>
          <w:color w:val="auto"/>
          <w:sz w:val="24"/>
        </w:rPr>
      </w:pPr>
      <w:bookmarkStart w:id="50" w:name="_Toc217446084"/>
    </w:p>
    <w:p>
      <w:pPr>
        <w:widowControl/>
        <w:spacing w:line="360" w:lineRule="atLeast"/>
        <w:jc w:val="left"/>
        <w:outlineLvl w:val="9"/>
        <w:rPr>
          <w:rFonts w:ascii="仿宋" w:hAnsi="仿宋" w:eastAsia="仿宋"/>
          <w:b/>
          <w:color w:val="auto"/>
          <w:sz w:val="24"/>
        </w:rPr>
      </w:pPr>
    </w:p>
    <w:p>
      <w:pPr>
        <w:widowControl/>
        <w:spacing w:line="360" w:lineRule="atLeast"/>
        <w:jc w:val="left"/>
        <w:outlineLvl w:val="9"/>
        <w:rPr>
          <w:rFonts w:ascii="仿宋" w:hAnsi="仿宋" w:eastAsia="仿宋"/>
          <w:b/>
          <w:color w:val="auto"/>
          <w:sz w:val="24"/>
        </w:rPr>
      </w:pPr>
    </w:p>
    <w:p>
      <w:pPr>
        <w:widowControl/>
        <w:spacing w:line="360" w:lineRule="atLeast"/>
        <w:jc w:val="left"/>
        <w:outlineLvl w:val="9"/>
        <w:rPr>
          <w:rFonts w:ascii="仿宋" w:hAnsi="仿宋" w:eastAsia="仿宋"/>
          <w:b/>
          <w:color w:val="auto"/>
          <w:sz w:val="24"/>
        </w:rPr>
      </w:pPr>
    </w:p>
    <w:p>
      <w:pPr>
        <w:spacing w:line="400" w:lineRule="exact"/>
        <w:ind w:left="840" w:hanging="840" w:hangingChars="350"/>
        <w:jc w:val="left"/>
        <w:rPr>
          <w:rFonts w:ascii="仿宋" w:hAnsi="仿宋" w:eastAsia="仿宋"/>
          <w:color w:val="auto"/>
          <w:sz w:val="24"/>
        </w:rPr>
      </w:pPr>
      <w:r>
        <w:rPr>
          <w:rFonts w:hint="eastAsia" w:ascii="仿宋" w:hAnsi="仿宋" w:eastAsia="仿宋"/>
          <w:color w:val="auto"/>
          <w:sz w:val="24"/>
        </w:rPr>
        <w:t>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2、应附法定代表人/单位负责人身份证明材料复印件和授权代表身份证明材料复印件。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3、身份证明材料包括居民身份证或户口本或军官证或护照等。</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4、身份证明材料应同时提供其在有效期的材料，如居民身份证正、反面复印件。</w:t>
      </w:r>
    </w:p>
    <w:p>
      <w:pPr>
        <w:widowControl/>
        <w:spacing w:line="360" w:lineRule="atLeast"/>
        <w:jc w:val="left"/>
        <w:outlineLvl w:val="9"/>
        <w:rPr>
          <w:rFonts w:ascii="仿宋" w:hAnsi="仿宋" w:eastAsia="仿宋"/>
          <w:b/>
          <w:color w:val="auto"/>
          <w:sz w:val="24"/>
        </w:rPr>
      </w:pPr>
    </w:p>
    <w:bookmarkEnd w:id="50"/>
    <w:p>
      <w:pPr>
        <w:spacing w:line="360" w:lineRule="auto"/>
        <w:ind w:firstLine="790" w:firstLineChars="246"/>
        <w:jc w:val="center"/>
        <w:rPr>
          <w:rFonts w:ascii="仿宋" w:hAnsi="仿宋" w:eastAsia="仿宋"/>
          <w:b/>
          <w:color w:val="auto"/>
          <w:sz w:val="32"/>
        </w:rPr>
      </w:pPr>
    </w:p>
    <w:p>
      <w:pPr>
        <w:spacing w:line="360" w:lineRule="auto"/>
        <w:rPr>
          <w:rFonts w:ascii="仿宋" w:hAnsi="仿宋" w:eastAsia="仿宋"/>
          <w:b/>
          <w:color w:val="auto"/>
          <w:sz w:val="32"/>
          <w:szCs w:val="32"/>
        </w:rPr>
      </w:pPr>
      <w:r>
        <w:rPr>
          <w:rFonts w:hint="eastAsia" w:ascii="仿宋" w:hAnsi="仿宋" w:eastAsia="仿宋"/>
          <w:b/>
          <w:color w:val="auto"/>
          <w:sz w:val="32"/>
          <w:szCs w:val="32"/>
        </w:rPr>
        <w:br w:type="page"/>
      </w:r>
      <w:r>
        <w:rPr>
          <w:rFonts w:hint="eastAsia" w:ascii="仿宋" w:hAnsi="仿宋" w:eastAsia="仿宋"/>
          <w:b/>
          <w:color w:val="auto"/>
          <w:sz w:val="32"/>
          <w:szCs w:val="32"/>
        </w:rPr>
        <w:t>格式1-3</w:t>
      </w:r>
    </w:p>
    <w:p>
      <w:pPr>
        <w:widowControl/>
        <w:spacing w:line="360" w:lineRule="atLeast"/>
        <w:jc w:val="center"/>
        <w:outlineLvl w:val="1"/>
        <w:rPr>
          <w:rFonts w:ascii="仿宋" w:hAnsi="仿宋" w:eastAsia="仿宋"/>
          <w:b/>
          <w:color w:val="auto"/>
          <w:sz w:val="32"/>
          <w:szCs w:val="32"/>
        </w:rPr>
      </w:pPr>
      <w:r>
        <w:rPr>
          <w:rFonts w:hint="eastAsia" w:ascii="仿宋" w:hAnsi="仿宋" w:eastAsia="仿宋"/>
          <w:b/>
          <w:color w:val="auto"/>
          <w:sz w:val="32"/>
          <w:szCs w:val="32"/>
        </w:rPr>
        <w:t>二、承诺函</w:t>
      </w:r>
    </w:p>
    <w:p>
      <w:pPr>
        <w:widowControl/>
        <w:spacing w:line="360" w:lineRule="atLeast"/>
        <w:jc w:val="center"/>
        <w:outlineLvl w:val="9"/>
        <w:rPr>
          <w:rFonts w:ascii="仿宋" w:hAnsi="仿宋" w:eastAsia="仿宋"/>
          <w:b/>
          <w:color w:val="auto"/>
          <w:sz w:val="24"/>
        </w:rPr>
      </w:pP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XXXX（采购组织部门名称）：</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我单位作为本次采购项目的供应商，根据询价通知书要求，现郑重承诺如下：</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一、具备本项目规定的条件：</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（一）具有独立承担民事责任的能力；</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（二）具有良好的商业信誉和健全的财务会计制度；</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（三）具有履行合同所必需的设备和专业技术能力；</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（四）有依法缴纳税收和社会保障资金的良好记录；</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（五）参加采购活动前三年内，在经营活动中没有重大违法记录；</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（六）法律、行政法规规定的其他条件；</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（七）根据采购项目提出的特殊条件</w:t>
      </w:r>
      <w:r>
        <w:rPr>
          <w:rFonts w:ascii="仿宋" w:hAnsi="仿宋" w:eastAsia="仿宋"/>
          <w:color w:val="auto"/>
          <w:sz w:val="24"/>
        </w:rPr>
        <w:t>。</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二、截至响应文件递交截止日未被列入失信被执行人、重大税收违法案件当事人名单、严重违法失信行为记录名单。</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供应商名称：XXXX（单位公章）。</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日    期：XXXX。</w:t>
      </w:r>
    </w:p>
    <w:p>
      <w:pPr>
        <w:spacing w:line="360" w:lineRule="auto"/>
        <w:rPr>
          <w:rFonts w:ascii="仿宋" w:hAnsi="仿宋" w:eastAsia="仿宋"/>
          <w:b/>
          <w:color w:val="auto"/>
          <w:sz w:val="32"/>
          <w:szCs w:val="32"/>
        </w:rPr>
      </w:pPr>
      <w:r>
        <w:rPr>
          <w:rFonts w:hint="eastAsia" w:ascii="仿宋" w:hAnsi="仿宋" w:eastAsia="仿宋"/>
          <w:color w:val="auto"/>
          <w:sz w:val="24"/>
        </w:rPr>
        <w:br w:type="page"/>
      </w:r>
      <w:r>
        <w:rPr>
          <w:rFonts w:hint="eastAsia" w:ascii="仿宋" w:hAnsi="仿宋" w:eastAsia="仿宋"/>
          <w:b/>
          <w:color w:val="auto"/>
          <w:sz w:val="32"/>
          <w:szCs w:val="32"/>
        </w:rPr>
        <w:t>格式1-4</w:t>
      </w:r>
    </w:p>
    <w:p>
      <w:pPr>
        <w:spacing w:line="360" w:lineRule="auto"/>
        <w:ind w:firstLine="790" w:firstLineChars="246"/>
        <w:jc w:val="center"/>
        <w:rPr>
          <w:rFonts w:ascii="仿宋" w:hAnsi="仿宋" w:eastAsia="仿宋"/>
          <w:b/>
          <w:color w:val="auto"/>
          <w:sz w:val="32"/>
          <w:szCs w:val="32"/>
        </w:rPr>
      </w:pPr>
      <w:r>
        <w:rPr>
          <w:rFonts w:hint="eastAsia" w:ascii="仿宋" w:hAnsi="仿宋" w:eastAsia="仿宋"/>
          <w:b/>
          <w:color w:val="auto"/>
          <w:sz w:val="32"/>
          <w:szCs w:val="32"/>
        </w:rPr>
        <w:t>供应商和报价产品其他资格、资质性及其他类似效力要求的相关证明材料</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注：供应商应按询价通知书第四章相关要求提供佐证材料，有格式要求的从其要求，无格式要求的格式自拟。</w:t>
      </w:r>
    </w:p>
    <w:p>
      <w:pPr>
        <w:widowControl/>
        <w:jc w:val="left"/>
        <w:rPr>
          <w:rFonts w:ascii="仿宋" w:hAnsi="仿宋" w:eastAsia="仿宋" w:cs="宋体"/>
          <w:bCs/>
          <w:color w:val="auto"/>
          <w:sz w:val="24"/>
        </w:rPr>
      </w:pPr>
      <w:r>
        <w:rPr>
          <w:rFonts w:ascii="仿宋" w:hAnsi="仿宋" w:eastAsia="仿宋" w:cs="宋体"/>
          <w:bCs/>
          <w:color w:val="auto"/>
          <w:sz w:val="24"/>
        </w:rPr>
        <w:br w:type="page"/>
      </w:r>
    </w:p>
    <w:p>
      <w:pPr>
        <w:widowControl/>
        <w:spacing w:line="360" w:lineRule="atLeast"/>
        <w:jc w:val="left"/>
        <w:outlineLvl w:val="1"/>
        <w:rPr>
          <w:rFonts w:ascii="仿宋" w:hAnsi="仿宋" w:eastAsia="仿宋"/>
          <w:b/>
          <w:color w:val="auto"/>
          <w:sz w:val="32"/>
          <w:szCs w:val="32"/>
        </w:rPr>
      </w:pPr>
      <w:r>
        <w:rPr>
          <w:rFonts w:hint="eastAsia" w:ascii="仿宋" w:hAnsi="仿宋" w:eastAsia="仿宋"/>
          <w:b/>
          <w:color w:val="auto"/>
          <w:sz w:val="32"/>
          <w:szCs w:val="32"/>
        </w:rPr>
        <w:t>格式1-5</w:t>
      </w:r>
    </w:p>
    <w:p>
      <w:pPr>
        <w:widowControl/>
        <w:spacing w:line="360" w:lineRule="atLeast"/>
        <w:jc w:val="center"/>
        <w:outlineLvl w:val="1"/>
        <w:rPr>
          <w:rFonts w:ascii="仿宋" w:hAnsi="仿宋" w:eastAsia="仿宋"/>
          <w:b/>
          <w:color w:val="auto"/>
          <w:sz w:val="32"/>
          <w:szCs w:val="32"/>
        </w:rPr>
      </w:pPr>
      <w:r>
        <w:rPr>
          <w:rFonts w:hint="eastAsia" w:ascii="仿宋" w:hAnsi="仿宋" w:eastAsia="仿宋"/>
          <w:b/>
          <w:color w:val="auto"/>
          <w:sz w:val="32"/>
          <w:szCs w:val="32"/>
        </w:rPr>
        <w:t>承诺函（如涉及）</w:t>
      </w:r>
    </w:p>
    <w:p>
      <w:pPr>
        <w:widowControl/>
        <w:spacing w:line="360" w:lineRule="atLeast"/>
        <w:jc w:val="center"/>
        <w:outlineLvl w:val="9"/>
        <w:rPr>
          <w:rFonts w:ascii="仿宋" w:hAnsi="仿宋" w:eastAsia="仿宋"/>
          <w:b/>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XXXX（采购组织部门名称）：</w:t>
      </w:r>
    </w:p>
    <w:p>
      <w:pPr>
        <w:spacing w:line="360" w:lineRule="auto"/>
        <w:rPr>
          <w:rFonts w:ascii="仿宋" w:hAnsi="仿宋" w:eastAsia="仿宋" w:cs="宋体"/>
          <w:bCs/>
          <w:color w:val="auto"/>
          <w:sz w:val="24"/>
        </w:rPr>
      </w:pPr>
      <w:r>
        <w:rPr>
          <w:rFonts w:hint="eastAsia" w:ascii="仿宋" w:hAnsi="仿宋" w:eastAsia="仿宋" w:cs="宋体"/>
          <w:bCs/>
          <w:color w:val="auto"/>
          <w:sz w:val="24"/>
        </w:rPr>
        <w:t>我单位作为本次采购项目的供应商，现郑重承诺如下：</w:t>
      </w:r>
    </w:p>
    <w:p>
      <w:pPr>
        <w:spacing w:line="360" w:lineRule="auto"/>
        <w:rPr>
          <w:rFonts w:ascii="仿宋" w:hAnsi="仿宋" w:eastAsia="仿宋" w:cs="宋体"/>
          <w:bCs/>
          <w:color w:val="auto"/>
          <w:sz w:val="24"/>
        </w:rPr>
      </w:pPr>
      <w:r>
        <w:rPr>
          <w:rFonts w:hint="eastAsia" w:ascii="仿宋" w:hAnsi="仿宋" w:eastAsia="仿宋" w:cs="宋体"/>
          <w:bCs/>
          <w:color w:val="auto"/>
          <w:sz w:val="24"/>
        </w:rPr>
        <w:t>根据本项目询价文件</w:t>
      </w:r>
      <w:r>
        <w:rPr>
          <w:rFonts w:ascii="仿宋" w:hAnsi="仿宋" w:eastAsia="仿宋" w:cs="宋体"/>
          <w:bCs/>
          <w:color w:val="auto"/>
          <w:sz w:val="24"/>
        </w:rPr>
        <w:t>第</w:t>
      </w:r>
      <w:r>
        <w:rPr>
          <w:rFonts w:hint="eastAsia" w:ascii="仿宋" w:hAnsi="仿宋" w:eastAsia="仿宋" w:cs="宋体"/>
          <w:bCs/>
          <w:color w:val="auto"/>
          <w:sz w:val="24"/>
        </w:rPr>
        <w:t>三</w:t>
      </w:r>
      <w:r>
        <w:rPr>
          <w:rFonts w:ascii="仿宋" w:hAnsi="仿宋" w:eastAsia="仿宋" w:cs="宋体"/>
          <w:bCs/>
          <w:color w:val="auto"/>
          <w:sz w:val="24"/>
        </w:rPr>
        <w:t>章资格证明要求中第</w:t>
      </w:r>
      <w:r>
        <w:rPr>
          <w:rFonts w:hint="eastAsia" w:ascii="仿宋" w:hAnsi="仿宋" w:eastAsia="仿宋" w:cs="宋体"/>
          <w:bCs/>
          <w:color w:val="auto"/>
          <w:sz w:val="24"/>
          <w:u w:val="single"/>
        </w:rPr>
        <w:t xml:space="preserve">  </w:t>
      </w:r>
      <w:r>
        <w:rPr>
          <w:rFonts w:hint="eastAsia" w:ascii="仿宋" w:hAnsi="仿宋" w:eastAsia="仿宋" w:cs="宋体"/>
          <w:bCs/>
          <w:color w:val="auto"/>
          <w:sz w:val="24"/>
        </w:rPr>
        <w:t>项，</w:t>
      </w:r>
      <w:r>
        <w:rPr>
          <w:rFonts w:ascii="仿宋" w:hAnsi="仿宋" w:eastAsia="仿宋" w:cs="宋体"/>
          <w:bCs/>
          <w:color w:val="auto"/>
          <w:sz w:val="24"/>
        </w:rPr>
        <w:t>我</w:t>
      </w:r>
      <w:r>
        <w:rPr>
          <w:rFonts w:hint="eastAsia" w:ascii="仿宋" w:hAnsi="仿宋" w:eastAsia="仿宋" w:cs="宋体"/>
          <w:bCs/>
          <w:color w:val="auto"/>
          <w:sz w:val="24"/>
        </w:rPr>
        <w:t>单位</w:t>
      </w:r>
      <w:r>
        <w:rPr>
          <w:rFonts w:ascii="仿宋" w:hAnsi="仿宋" w:eastAsia="仿宋" w:cs="宋体"/>
          <w:bCs/>
          <w:color w:val="auto"/>
          <w:sz w:val="24"/>
        </w:rPr>
        <w:t>应具备</w:t>
      </w:r>
      <w:r>
        <w:rPr>
          <w:rFonts w:hint="eastAsia" w:ascii="仿宋" w:hAnsi="仿宋" w:eastAsia="仿宋" w:cs="宋体"/>
          <w:bCs/>
          <w:color w:val="auto"/>
          <w:sz w:val="24"/>
          <w:u w:val="single"/>
        </w:rPr>
        <w:t xml:space="preserve">        </w:t>
      </w:r>
      <w:r>
        <w:rPr>
          <w:rFonts w:hint="eastAsia" w:ascii="仿宋" w:hAnsi="仿宋" w:eastAsia="仿宋" w:cs="宋体"/>
          <w:bCs/>
          <w:color w:val="auto"/>
          <w:sz w:val="24"/>
        </w:rPr>
        <w:t>（备案</w:t>
      </w:r>
      <w:r>
        <w:rPr>
          <w:rFonts w:ascii="仿宋" w:hAnsi="仿宋" w:eastAsia="仿宋" w:cs="宋体"/>
          <w:bCs/>
          <w:color w:val="auto"/>
          <w:sz w:val="24"/>
        </w:rPr>
        <w:t>、登记、其他证照</w:t>
      </w:r>
      <w:r>
        <w:rPr>
          <w:rFonts w:hint="eastAsia" w:ascii="仿宋" w:hAnsi="仿宋" w:eastAsia="仿宋" w:cs="宋体"/>
          <w:bCs/>
          <w:color w:val="auto"/>
          <w:sz w:val="24"/>
        </w:rPr>
        <w:t>）。但因</w:t>
      </w:r>
      <w:r>
        <w:rPr>
          <w:rFonts w:ascii="仿宋" w:hAnsi="仿宋" w:eastAsia="仿宋" w:cs="宋体"/>
          <w:bCs/>
          <w:color w:val="auto"/>
          <w:sz w:val="24"/>
        </w:rPr>
        <w:t>我单位所在地</w:t>
      </w:r>
      <w:r>
        <w:rPr>
          <w:rFonts w:hint="eastAsia" w:ascii="仿宋" w:hAnsi="仿宋" w:eastAsia="仿宋" w:cs="宋体"/>
          <w:bCs/>
          <w:color w:val="auto"/>
          <w:sz w:val="24"/>
        </w:rPr>
        <w:t>已对</w:t>
      </w:r>
      <w:r>
        <w:rPr>
          <w:rFonts w:ascii="仿宋" w:hAnsi="仿宋" w:eastAsia="仿宋" w:cs="宋体"/>
          <w:bCs/>
          <w:color w:val="auto"/>
          <w:sz w:val="24"/>
        </w:rPr>
        <w:t>上述</w:t>
      </w:r>
      <w:r>
        <w:rPr>
          <w:rFonts w:hint="eastAsia" w:ascii="仿宋" w:hAnsi="仿宋" w:eastAsia="仿宋" w:cs="宋体"/>
          <w:bCs/>
          <w:color w:val="auto"/>
          <w:sz w:val="24"/>
        </w:rPr>
        <w:t>备案</w:t>
      </w:r>
      <w:r>
        <w:rPr>
          <w:rFonts w:ascii="仿宋" w:hAnsi="仿宋" w:eastAsia="仿宋" w:cs="宋体"/>
          <w:bCs/>
          <w:color w:val="auto"/>
          <w:sz w:val="24"/>
        </w:rPr>
        <w:t>、登记、其他证照</w:t>
      </w:r>
      <w:r>
        <w:rPr>
          <w:rFonts w:hint="eastAsia" w:ascii="仿宋" w:hAnsi="仿宋" w:eastAsia="仿宋" w:cs="宋体"/>
          <w:bCs/>
          <w:color w:val="auto"/>
          <w:sz w:val="24"/>
        </w:rPr>
        <w:t>实行</w:t>
      </w:r>
      <w:r>
        <w:rPr>
          <w:rFonts w:ascii="仿宋" w:hAnsi="仿宋" w:eastAsia="仿宋" w:cs="宋体"/>
          <w:bCs/>
          <w:color w:val="auto"/>
          <w:sz w:val="24"/>
        </w:rPr>
        <w:t>“</w:t>
      </w:r>
      <w:r>
        <w:rPr>
          <w:rFonts w:hint="eastAsia" w:ascii="仿宋" w:hAnsi="仿宋" w:eastAsia="仿宋" w:cs="宋体"/>
          <w:bCs/>
          <w:color w:val="auto"/>
          <w:sz w:val="24"/>
        </w:rPr>
        <w:t>多证合一</w:t>
      </w:r>
      <w:r>
        <w:rPr>
          <w:rFonts w:ascii="仿宋" w:hAnsi="仿宋" w:eastAsia="仿宋" w:cs="宋体"/>
          <w:bCs/>
          <w:color w:val="auto"/>
          <w:sz w:val="24"/>
        </w:rPr>
        <w:t>”</w:t>
      </w:r>
      <w:r>
        <w:rPr>
          <w:rFonts w:hint="eastAsia" w:ascii="仿宋" w:hAnsi="仿宋" w:eastAsia="仿宋" w:cs="宋体"/>
          <w:bCs/>
          <w:color w:val="auto"/>
          <w:sz w:val="24"/>
        </w:rPr>
        <w:t>，</w:t>
      </w:r>
      <w:r>
        <w:rPr>
          <w:rFonts w:ascii="仿宋" w:hAnsi="仿宋" w:eastAsia="仿宋" w:cs="宋体"/>
          <w:bCs/>
          <w:color w:val="auto"/>
          <w:sz w:val="24"/>
        </w:rPr>
        <w:t>故在此次采购活动</w:t>
      </w:r>
      <w:r>
        <w:rPr>
          <w:rFonts w:hint="eastAsia" w:ascii="仿宋" w:hAnsi="仿宋" w:eastAsia="仿宋" w:cs="宋体"/>
          <w:bCs/>
          <w:color w:val="auto"/>
          <w:sz w:val="24"/>
        </w:rPr>
        <w:t>中</w:t>
      </w:r>
      <w:r>
        <w:rPr>
          <w:rFonts w:ascii="仿宋" w:hAnsi="仿宋" w:eastAsia="仿宋" w:cs="宋体"/>
          <w:bCs/>
          <w:color w:val="auto"/>
          <w:sz w:val="24"/>
        </w:rPr>
        <w:t>提供</w:t>
      </w:r>
      <w:r>
        <w:rPr>
          <w:rFonts w:hint="eastAsia" w:ascii="仿宋" w:hAnsi="仿宋" w:eastAsia="仿宋" w:cs="宋体"/>
          <w:bCs/>
          <w:color w:val="auto"/>
          <w:sz w:val="24"/>
        </w:rPr>
        <w:t>满足</w:t>
      </w:r>
      <w:r>
        <w:rPr>
          <w:rFonts w:ascii="仿宋" w:hAnsi="仿宋" w:eastAsia="仿宋" w:cs="宋体"/>
          <w:bCs/>
          <w:color w:val="auto"/>
          <w:sz w:val="24"/>
        </w:rPr>
        <w:t>资格要求</w:t>
      </w:r>
      <w:r>
        <w:rPr>
          <w:rFonts w:hint="eastAsia" w:ascii="仿宋" w:hAnsi="仿宋" w:eastAsia="仿宋" w:cs="宋体"/>
          <w:bCs/>
          <w:color w:val="auto"/>
          <w:sz w:val="24"/>
        </w:rPr>
        <w:t>：</w:t>
      </w:r>
      <w:r>
        <w:rPr>
          <w:rFonts w:hint="eastAsia" w:ascii="仿宋" w:hAnsi="仿宋" w:eastAsia="仿宋" w:cs="宋体"/>
          <w:bCs/>
          <w:color w:val="auto"/>
          <w:sz w:val="24"/>
          <w:u w:val="single"/>
        </w:rPr>
        <w:t xml:space="preserve">       </w:t>
      </w:r>
      <w:r>
        <w:rPr>
          <w:rFonts w:hint="eastAsia" w:ascii="仿宋" w:hAnsi="仿宋" w:eastAsia="仿宋" w:cs="宋体"/>
          <w:bCs/>
          <w:color w:val="auto"/>
          <w:sz w:val="24"/>
        </w:rPr>
        <w:t>（营业执照</w:t>
      </w:r>
      <w:r>
        <w:rPr>
          <w:rFonts w:ascii="仿宋" w:hAnsi="仿宋" w:eastAsia="仿宋" w:cs="宋体"/>
          <w:bCs/>
          <w:color w:val="auto"/>
          <w:sz w:val="24"/>
        </w:rPr>
        <w:t>中对</w:t>
      </w:r>
      <w:r>
        <w:rPr>
          <w:rFonts w:hint="eastAsia" w:ascii="仿宋" w:hAnsi="仿宋" w:eastAsia="仿宋" w:cs="宋体"/>
          <w:bCs/>
          <w:color w:val="auto"/>
          <w:sz w:val="24"/>
        </w:rPr>
        <w:t>该备案</w:t>
      </w:r>
      <w:r>
        <w:rPr>
          <w:rFonts w:ascii="仿宋" w:hAnsi="仿宋" w:eastAsia="仿宋" w:cs="宋体"/>
          <w:bCs/>
          <w:color w:val="auto"/>
          <w:sz w:val="24"/>
        </w:rPr>
        <w:t>、登记、其他证照</w:t>
      </w:r>
      <w:r>
        <w:rPr>
          <w:rFonts w:hint="eastAsia" w:ascii="仿宋" w:hAnsi="仿宋" w:eastAsia="仿宋" w:cs="宋体"/>
          <w:bCs/>
          <w:color w:val="auto"/>
          <w:sz w:val="24"/>
        </w:rPr>
        <w:t>的</w:t>
      </w:r>
      <w:r>
        <w:rPr>
          <w:rFonts w:ascii="仿宋" w:hAnsi="仿宋" w:eastAsia="仿宋" w:cs="宋体"/>
          <w:bCs/>
          <w:color w:val="auto"/>
          <w:sz w:val="24"/>
        </w:rPr>
        <w:t>描述</w:t>
      </w:r>
      <w:r>
        <w:rPr>
          <w:rFonts w:hint="eastAsia" w:ascii="仿宋" w:hAnsi="仿宋" w:eastAsia="仿宋" w:cs="宋体"/>
          <w:bCs/>
          <w:color w:val="auto"/>
          <w:sz w:val="24"/>
        </w:rPr>
        <w:t>）的</w:t>
      </w:r>
      <w:r>
        <w:rPr>
          <w:rFonts w:ascii="仿宋" w:hAnsi="仿宋" w:eastAsia="仿宋" w:cs="宋体"/>
          <w:bCs/>
          <w:color w:val="auto"/>
          <w:sz w:val="24"/>
        </w:rPr>
        <w:t>“</w:t>
      </w:r>
      <w:r>
        <w:rPr>
          <w:rFonts w:hint="eastAsia" w:ascii="仿宋" w:hAnsi="仿宋" w:eastAsia="仿宋" w:cs="宋体"/>
          <w:bCs/>
          <w:color w:val="auto"/>
          <w:sz w:val="24"/>
        </w:rPr>
        <w:t>多证合一</w:t>
      </w:r>
      <w:r>
        <w:rPr>
          <w:rFonts w:ascii="仿宋" w:hAnsi="仿宋" w:eastAsia="仿宋" w:cs="宋体"/>
          <w:bCs/>
          <w:color w:val="auto"/>
          <w:sz w:val="24"/>
        </w:rPr>
        <w:t>”</w:t>
      </w:r>
      <w:r>
        <w:rPr>
          <w:rFonts w:hint="eastAsia" w:ascii="仿宋" w:hAnsi="仿宋" w:eastAsia="仿宋" w:cs="宋体"/>
          <w:bCs/>
          <w:color w:val="auto"/>
          <w:sz w:val="24"/>
        </w:rPr>
        <w:t>营业执照</w:t>
      </w:r>
      <w:r>
        <w:rPr>
          <w:rFonts w:ascii="仿宋" w:hAnsi="仿宋" w:eastAsia="仿宋" w:cs="宋体"/>
          <w:bCs/>
          <w:color w:val="auto"/>
          <w:sz w:val="24"/>
        </w:rPr>
        <w:t>。</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我单位对上述承诺的内容事项真实性负责。如经查实上述承诺内容存在虚假，我单位愿意接受以提供虚假材料谋取成交追究法律责任。</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供应商名称：XXXX（单位公章）。</w:t>
      </w:r>
    </w:p>
    <w:p>
      <w:pPr>
        <w:spacing w:line="360" w:lineRule="auto"/>
        <w:rPr>
          <w:rFonts w:ascii="仿宋" w:hAnsi="仿宋" w:eastAsia="仿宋" w:cs="宋体"/>
          <w:bCs/>
          <w:color w:val="auto"/>
          <w:sz w:val="24"/>
        </w:rPr>
      </w:pPr>
      <w:r>
        <w:rPr>
          <w:rFonts w:hint="eastAsia" w:ascii="仿宋" w:hAnsi="仿宋" w:eastAsia="仿宋" w:cs="宋体"/>
          <w:bCs/>
          <w:color w:val="auto"/>
          <w:sz w:val="24"/>
        </w:rPr>
        <w:t>法定代表人/单位负责人或授权代表（签字或加盖个人印章）：XXXX。</w:t>
      </w:r>
    </w:p>
    <w:p>
      <w:pPr>
        <w:spacing w:line="360" w:lineRule="auto"/>
        <w:rPr>
          <w:rFonts w:ascii="仿宋" w:hAnsi="仿宋" w:eastAsia="仿宋" w:cs="宋体"/>
          <w:bCs/>
          <w:color w:val="auto"/>
          <w:sz w:val="24"/>
        </w:rPr>
      </w:pPr>
      <w:r>
        <w:rPr>
          <w:rFonts w:hint="eastAsia" w:ascii="仿宋" w:hAnsi="仿宋" w:eastAsia="仿宋" w:cs="宋体"/>
          <w:bCs/>
          <w:color w:val="auto"/>
          <w:sz w:val="24"/>
        </w:rPr>
        <w:t>日    期：XXXX。</w:t>
      </w:r>
    </w:p>
    <w:p>
      <w:pPr>
        <w:spacing w:line="360" w:lineRule="auto"/>
        <w:rPr>
          <w:rFonts w:ascii="仿宋" w:hAnsi="仿宋" w:eastAsia="仿宋" w:cs="宋体"/>
          <w:bCs/>
          <w:color w:val="auto"/>
          <w:sz w:val="24"/>
        </w:rPr>
      </w:pPr>
      <w:r>
        <w:rPr>
          <w:rFonts w:hint="eastAsia" w:ascii="仿宋" w:hAnsi="仿宋" w:eastAsia="仿宋" w:cs="宋体"/>
          <w:bCs/>
          <w:color w:val="auto"/>
          <w:sz w:val="24"/>
        </w:rPr>
        <w:t>注：1.</w:t>
      </w:r>
      <w:r>
        <w:rPr>
          <w:rFonts w:ascii="仿宋" w:hAnsi="仿宋" w:eastAsia="仿宋" w:cs="宋体"/>
          <w:bCs/>
          <w:color w:val="auto"/>
          <w:sz w:val="24"/>
        </w:rPr>
        <w:t>根据国务院办公厅关于加快推进“多证合一”改革的指导意见（国办发【2017】41号）等政策要求，</w:t>
      </w:r>
      <w:r>
        <w:rPr>
          <w:rFonts w:ascii="仿宋" w:hAnsi="仿宋" w:eastAsia="仿宋" w:cs="宋体"/>
          <w:b/>
          <w:bCs/>
          <w:color w:val="auto"/>
          <w:sz w:val="24"/>
        </w:rPr>
        <w:t>若资格要求涉及的登记、备案等有关事项和各类证照已实行多证合一导致供应商无法提供该类证明材料的</w:t>
      </w:r>
      <w:r>
        <w:rPr>
          <w:rFonts w:ascii="仿宋" w:hAnsi="仿宋" w:eastAsia="仿宋" w:cs="宋体"/>
          <w:bCs/>
          <w:color w:val="auto"/>
          <w:sz w:val="24"/>
        </w:rPr>
        <w:t>，供应商须提供</w:t>
      </w:r>
      <w:r>
        <w:rPr>
          <w:rFonts w:hint="eastAsia" w:ascii="仿宋" w:hAnsi="仿宋" w:eastAsia="仿宋" w:cs="宋体"/>
          <w:bCs/>
          <w:color w:val="auto"/>
          <w:sz w:val="24"/>
        </w:rPr>
        <w:t>该</w:t>
      </w:r>
      <w:r>
        <w:rPr>
          <w:rFonts w:ascii="仿宋" w:hAnsi="仿宋" w:eastAsia="仿宋" w:cs="宋体"/>
          <w:bCs/>
          <w:color w:val="auto"/>
          <w:sz w:val="24"/>
        </w:rPr>
        <w:t>承诺。</w:t>
      </w:r>
    </w:p>
    <w:p>
      <w:pPr>
        <w:spacing w:line="360" w:lineRule="auto"/>
        <w:ind w:firstLine="360" w:firstLineChars="150"/>
        <w:rPr>
          <w:rFonts w:ascii="仿宋" w:hAnsi="仿宋" w:eastAsia="仿宋" w:cs="宋体"/>
          <w:bCs/>
          <w:color w:val="auto"/>
          <w:sz w:val="24"/>
        </w:rPr>
      </w:pPr>
      <w:r>
        <w:rPr>
          <w:rFonts w:hint="eastAsia" w:ascii="仿宋" w:hAnsi="仿宋" w:eastAsia="仿宋" w:cs="宋体"/>
          <w:bCs/>
          <w:color w:val="auto"/>
          <w:sz w:val="24"/>
        </w:rPr>
        <w:t>2.若已提供</w:t>
      </w:r>
      <w:r>
        <w:rPr>
          <w:rFonts w:ascii="仿宋" w:hAnsi="仿宋" w:eastAsia="仿宋" w:cs="宋体"/>
          <w:bCs/>
          <w:color w:val="auto"/>
          <w:sz w:val="24"/>
        </w:rPr>
        <w:t>资格要求涉及的登记、备案等有关事项和各类证照</w:t>
      </w:r>
      <w:r>
        <w:rPr>
          <w:rFonts w:hint="eastAsia" w:ascii="仿宋" w:hAnsi="仿宋" w:eastAsia="仿宋" w:cs="宋体"/>
          <w:bCs/>
          <w:color w:val="auto"/>
          <w:sz w:val="24"/>
        </w:rPr>
        <w:t>的证明材料，无需提供该承诺。</w:t>
      </w:r>
    </w:p>
    <w:p>
      <w:pPr>
        <w:widowControl/>
        <w:ind w:firstLine="360" w:firstLineChars="150"/>
        <w:jc w:val="left"/>
        <w:rPr>
          <w:rFonts w:ascii="仿宋" w:hAnsi="仿宋" w:eastAsia="仿宋" w:cs="宋体"/>
          <w:bCs/>
          <w:color w:val="auto"/>
          <w:sz w:val="24"/>
        </w:rPr>
      </w:pPr>
      <w:r>
        <w:rPr>
          <w:rFonts w:hint="eastAsia" w:ascii="仿宋" w:hAnsi="仿宋" w:eastAsia="仿宋" w:cs="宋体"/>
          <w:bCs/>
          <w:color w:val="auto"/>
          <w:sz w:val="24"/>
        </w:rPr>
        <w:t>3.若本项目资格要求不涉及，无需提供该承诺。</w:t>
      </w:r>
    </w:p>
    <w:p>
      <w:pPr>
        <w:spacing w:line="360" w:lineRule="auto"/>
        <w:rPr>
          <w:rFonts w:ascii="仿宋" w:hAnsi="仿宋" w:eastAsia="仿宋" w:cs="宋体"/>
          <w:bCs/>
          <w:color w:val="auto"/>
          <w:sz w:val="24"/>
        </w:rPr>
      </w:pPr>
      <w:r>
        <w:rPr>
          <w:rFonts w:hint="eastAsia" w:ascii="仿宋" w:hAnsi="仿宋" w:eastAsia="仿宋"/>
          <w:b/>
          <w:color w:val="auto"/>
          <w:sz w:val="32"/>
          <w:szCs w:val="32"/>
        </w:rPr>
        <w:br w:type="page"/>
      </w:r>
      <w:r>
        <w:rPr>
          <w:rFonts w:ascii="仿宋" w:hAnsi="仿宋" w:eastAsia="仿宋"/>
          <w:b/>
          <w:color w:val="auto"/>
          <w:sz w:val="32"/>
        </w:rPr>
        <w:t>第</w:t>
      </w:r>
      <w:r>
        <w:rPr>
          <w:rFonts w:hint="eastAsia" w:ascii="仿宋" w:hAnsi="仿宋" w:eastAsia="仿宋"/>
          <w:b/>
          <w:color w:val="auto"/>
          <w:sz w:val="32"/>
        </w:rPr>
        <w:t>二</w:t>
      </w:r>
      <w:r>
        <w:rPr>
          <w:rFonts w:ascii="仿宋" w:hAnsi="仿宋" w:eastAsia="仿宋"/>
          <w:b/>
          <w:color w:val="auto"/>
          <w:sz w:val="32"/>
        </w:rPr>
        <w:t xml:space="preserve">部分     </w:t>
      </w:r>
      <w:r>
        <w:rPr>
          <w:rFonts w:hint="eastAsia" w:ascii="仿宋" w:hAnsi="仿宋" w:eastAsia="仿宋"/>
          <w:b/>
          <w:color w:val="auto"/>
          <w:sz w:val="32"/>
        </w:rPr>
        <w:t>“其他响应</w:t>
      </w:r>
      <w:r>
        <w:rPr>
          <w:rFonts w:ascii="仿宋" w:hAnsi="仿宋" w:eastAsia="仿宋"/>
          <w:b/>
          <w:color w:val="auto"/>
          <w:sz w:val="32"/>
        </w:rPr>
        <w:t>文件</w:t>
      </w:r>
      <w:r>
        <w:rPr>
          <w:rFonts w:hint="eastAsia" w:ascii="仿宋" w:hAnsi="仿宋" w:eastAsia="仿宋"/>
          <w:b/>
          <w:color w:val="auto"/>
          <w:sz w:val="32"/>
        </w:rPr>
        <w:t>”</w:t>
      </w:r>
      <w:r>
        <w:rPr>
          <w:rFonts w:ascii="仿宋" w:hAnsi="仿宋" w:eastAsia="仿宋"/>
          <w:b/>
          <w:color w:val="auto"/>
          <w:sz w:val="32"/>
        </w:rPr>
        <w:t>格式</w:t>
      </w: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格式2-1</w:t>
      </w:r>
    </w:p>
    <w:p>
      <w:pPr>
        <w:spacing w:line="360" w:lineRule="auto"/>
        <w:rPr>
          <w:rFonts w:ascii="仿宋" w:hAnsi="仿宋" w:eastAsia="仿宋"/>
          <w:b/>
          <w:color w:val="auto"/>
          <w:sz w:val="32"/>
          <w:szCs w:val="32"/>
        </w:rPr>
      </w:pPr>
      <w:r>
        <w:rPr>
          <w:rFonts w:hint="eastAsia" w:ascii="仿宋" w:hAnsi="仿宋" w:eastAsia="仿宋"/>
          <w:b/>
          <w:color w:val="auto"/>
          <w:sz w:val="32"/>
          <w:szCs w:val="32"/>
        </w:rPr>
        <w:t>封面：</w:t>
      </w:r>
    </w:p>
    <w:p>
      <w:pPr>
        <w:spacing w:line="360" w:lineRule="auto"/>
        <w:jc w:val="right"/>
        <w:rPr>
          <w:rFonts w:ascii="仿宋" w:hAnsi="仿宋" w:eastAsia="仿宋"/>
          <w:b/>
          <w:color w:val="auto"/>
          <w:sz w:val="36"/>
        </w:rPr>
      </w:pPr>
      <w:r>
        <w:rPr>
          <w:rFonts w:ascii="仿宋" w:hAnsi="仿宋" w:eastAsia="仿宋"/>
          <w:b/>
          <w:color w:val="auto"/>
          <w:sz w:val="36"/>
        </w:rPr>
        <w:t>（正本/副本）</w:t>
      </w:r>
    </w:p>
    <w:p>
      <w:pPr>
        <w:spacing w:line="360" w:lineRule="auto"/>
        <w:rPr>
          <w:rFonts w:ascii="仿宋" w:hAnsi="仿宋" w:eastAsia="仿宋"/>
          <w:b/>
          <w:color w:val="auto"/>
          <w:sz w:val="32"/>
          <w:szCs w:val="32"/>
        </w:rPr>
      </w:pPr>
    </w:p>
    <w:p>
      <w:pPr>
        <w:spacing w:line="360" w:lineRule="auto"/>
        <w:rPr>
          <w:rFonts w:ascii="仿宋" w:hAnsi="仿宋" w:eastAsia="仿宋"/>
          <w:b/>
          <w:color w:val="auto"/>
          <w:sz w:val="32"/>
          <w:szCs w:val="32"/>
        </w:rPr>
      </w:pPr>
    </w:p>
    <w:p>
      <w:pPr>
        <w:spacing w:line="360" w:lineRule="auto"/>
        <w:jc w:val="center"/>
        <w:rPr>
          <w:rFonts w:ascii="仿宋" w:hAnsi="仿宋" w:eastAsia="仿宋"/>
          <w:b/>
          <w:color w:val="auto"/>
          <w:sz w:val="72"/>
        </w:rPr>
      </w:pPr>
      <w:r>
        <w:rPr>
          <w:rFonts w:hint="eastAsia" w:ascii="仿宋" w:hAnsi="仿宋" w:eastAsia="仿宋"/>
          <w:b/>
          <w:color w:val="auto"/>
          <w:sz w:val="40"/>
          <w:szCs w:val="48"/>
        </w:rPr>
        <w:t>XX项目</w:t>
      </w:r>
    </w:p>
    <w:p>
      <w:pPr>
        <w:spacing w:line="360" w:lineRule="auto"/>
        <w:rPr>
          <w:rFonts w:ascii="仿宋" w:hAnsi="仿宋" w:eastAsia="仿宋"/>
          <w:b/>
          <w:color w:val="auto"/>
          <w:sz w:val="52"/>
          <w:szCs w:val="52"/>
        </w:rPr>
      </w:pPr>
    </w:p>
    <w:p>
      <w:pPr>
        <w:spacing w:line="360" w:lineRule="auto"/>
        <w:jc w:val="center"/>
        <w:rPr>
          <w:rFonts w:ascii="仿宋" w:hAnsi="仿宋" w:eastAsia="仿宋"/>
          <w:b/>
          <w:color w:val="auto"/>
          <w:sz w:val="32"/>
          <w:szCs w:val="32"/>
        </w:rPr>
      </w:pPr>
      <w:r>
        <w:rPr>
          <w:rFonts w:hint="eastAsia" w:ascii="仿宋" w:hAnsi="仿宋" w:eastAsia="仿宋"/>
          <w:b/>
          <w:color w:val="auto"/>
          <w:sz w:val="52"/>
          <w:szCs w:val="52"/>
        </w:rPr>
        <w:t>其他响应文件</w:t>
      </w:r>
    </w:p>
    <w:p>
      <w:pPr>
        <w:spacing w:line="360" w:lineRule="auto"/>
        <w:rPr>
          <w:rFonts w:ascii="仿宋" w:hAnsi="仿宋" w:eastAsia="仿宋"/>
          <w:b/>
          <w:color w:val="auto"/>
          <w:sz w:val="36"/>
        </w:rPr>
      </w:pPr>
    </w:p>
    <w:p>
      <w:pPr>
        <w:spacing w:line="360" w:lineRule="auto"/>
        <w:rPr>
          <w:rFonts w:ascii="仿宋" w:hAnsi="仿宋" w:eastAsia="仿宋"/>
          <w:b/>
          <w:color w:val="auto"/>
          <w:sz w:val="36"/>
        </w:rPr>
      </w:pP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供 应 商</w:t>
      </w:r>
      <w:r>
        <w:rPr>
          <w:rFonts w:ascii="仿宋" w:hAnsi="仿宋" w:eastAsia="仿宋"/>
          <w:b/>
          <w:color w:val="auto"/>
          <w:sz w:val="32"/>
        </w:rPr>
        <w:t>名称：</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采购项目</w:t>
      </w:r>
      <w:r>
        <w:rPr>
          <w:rFonts w:ascii="仿宋" w:hAnsi="仿宋" w:eastAsia="仿宋"/>
          <w:b/>
          <w:color w:val="auto"/>
          <w:sz w:val="32"/>
        </w:rPr>
        <w:t>编号：</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包        号</w:t>
      </w:r>
      <w:r>
        <w:rPr>
          <w:rFonts w:ascii="仿宋" w:hAnsi="仿宋" w:eastAsia="仿宋"/>
          <w:b/>
          <w:color w:val="auto"/>
          <w:sz w:val="32"/>
        </w:rPr>
        <w:t>：</w:t>
      </w:r>
    </w:p>
    <w:p>
      <w:pPr>
        <w:spacing w:line="360" w:lineRule="auto"/>
        <w:ind w:firstLine="790" w:firstLineChars="246"/>
        <w:jc w:val="center"/>
        <w:rPr>
          <w:rFonts w:ascii="仿宋" w:hAnsi="仿宋" w:eastAsia="仿宋"/>
          <w:b/>
          <w:color w:val="auto"/>
          <w:sz w:val="32"/>
        </w:rPr>
      </w:pPr>
    </w:p>
    <w:p>
      <w:pPr>
        <w:spacing w:line="360" w:lineRule="auto"/>
        <w:ind w:firstLine="790" w:firstLineChars="246"/>
        <w:jc w:val="center"/>
        <w:rPr>
          <w:rFonts w:ascii="仿宋" w:hAnsi="仿宋" w:eastAsia="仿宋"/>
          <w:b/>
          <w:color w:val="auto"/>
          <w:sz w:val="32"/>
        </w:rPr>
      </w:pPr>
      <w:r>
        <w:rPr>
          <w:rFonts w:hint="eastAsia" w:ascii="仿宋" w:hAnsi="仿宋" w:eastAsia="仿宋"/>
          <w:b/>
          <w:color w:val="auto"/>
          <w:sz w:val="32"/>
        </w:rPr>
        <w:t>时间</w:t>
      </w:r>
      <w:r>
        <w:rPr>
          <w:rFonts w:ascii="仿宋" w:hAnsi="仿宋" w:eastAsia="仿宋"/>
          <w:b/>
          <w:color w:val="auto"/>
          <w:sz w:val="32"/>
        </w:rPr>
        <w:t>：</w:t>
      </w:r>
      <w:r>
        <w:rPr>
          <w:rFonts w:hint="eastAsia" w:ascii="仿宋" w:hAnsi="仿宋" w:eastAsia="仿宋"/>
          <w:b/>
          <w:color w:val="auto"/>
          <w:sz w:val="32"/>
        </w:rPr>
        <w:t>XX年XX</w:t>
      </w:r>
      <w:r>
        <w:rPr>
          <w:rFonts w:ascii="仿宋" w:hAnsi="仿宋" w:eastAsia="仿宋"/>
          <w:b/>
          <w:color w:val="auto"/>
          <w:sz w:val="32"/>
        </w:rPr>
        <w:t>月</w:t>
      </w:r>
      <w:r>
        <w:rPr>
          <w:rFonts w:hint="eastAsia" w:ascii="仿宋" w:hAnsi="仿宋" w:eastAsia="仿宋"/>
          <w:b/>
          <w:color w:val="auto"/>
          <w:sz w:val="32"/>
        </w:rPr>
        <w:t>XX</w:t>
      </w:r>
      <w:r>
        <w:rPr>
          <w:rFonts w:ascii="仿宋" w:hAnsi="仿宋" w:eastAsia="仿宋"/>
          <w:b/>
          <w:color w:val="auto"/>
          <w:sz w:val="32"/>
        </w:rPr>
        <w:t>日</w:t>
      </w:r>
    </w:p>
    <w:p>
      <w:pPr>
        <w:spacing w:line="360" w:lineRule="auto"/>
        <w:rPr>
          <w:rFonts w:ascii="仿宋" w:hAnsi="仿宋" w:eastAsia="仿宋"/>
          <w:b/>
          <w:color w:val="auto"/>
          <w:sz w:val="32"/>
          <w:szCs w:val="32"/>
        </w:rPr>
      </w:pPr>
      <w:r>
        <w:rPr>
          <w:rFonts w:ascii="仿宋" w:hAnsi="仿宋" w:eastAsia="仿宋"/>
          <w:b/>
          <w:color w:val="auto"/>
          <w:sz w:val="32"/>
        </w:rPr>
        <w:br w:type="page"/>
      </w:r>
      <w:r>
        <w:rPr>
          <w:rFonts w:hint="eastAsia" w:ascii="仿宋" w:hAnsi="仿宋" w:eastAsia="仿宋"/>
          <w:b/>
          <w:color w:val="auto"/>
          <w:sz w:val="32"/>
          <w:szCs w:val="32"/>
        </w:rPr>
        <w:t>格式2-2</w:t>
      </w:r>
    </w:p>
    <w:p>
      <w:pPr>
        <w:jc w:val="center"/>
        <w:rPr>
          <w:rFonts w:ascii="仿宋" w:hAnsi="仿宋" w:eastAsia="仿宋"/>
          <w:b/>
          <w:color w:val="auto"/>
          <w:sz w:val="32"/>
          <w:szCs w:val="32"/>
        </w:rPr>
      </w:pPr>
      <w:bookmarkStart w:id="51" w:name="_Toc308164824"/>
      <w:r>
        <w:rPr>
          <w:rFonts w:hint="eastAsia" w:ascii="仿宋" w:hAnsi="仿宋" w:eastAsia="仿宋"/>
          <w:b/>
          <w:color w:val="auto"/>
          <w:sz w:val="32"/>
          <w:szCs w:val="32"/>
        </w:rPr>
        <w:t>一、响应函</w:t>
      </w:r>
    </w:p>
    <w:p>
      <w:pPr>
        <w:spacing w:line="360" w:lineRule="auto"/>
        <w:rPr>
          <w:rFonts w:ascii="仿宋" w:hAnsi="仿宋" w:eastAsia="仿宋"/>
          <w:color w:val="auto"/>
          <w:sz w:val="24"/>
        </w:rPr>
      </w:pPr>
    </w:p>
    <w:p>
      <w:pPr>
        <w:spacing w:line="360" w:lineRule="auto"/>
        <w:rPr>
          <w:rFonts w:ascii="仿宋" w:hAnsi="仿宋" w:eastAsia="仿宋"/>
          <w:color w:val="auto"/>
          <w:sz w:val="24"/>
        </w:rPr>
      </w:pPr>
      <w:r>
        <w:rPr>
          <w:rFonts w:hint="eastAsia" w:ascii="仿宋" w:hAnsi="仿宋" w:eastAsia="仿宋"/>
          <w:color w:val="auto"/>
          <w:sz w:val="24"/>
        </w:rPr>
        <w:t>XXX（采购组织部门名称）：</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1.我方全面研究了“XXXXXX”项目询价通知书（项目编号：XXXX），决定参加贵单位组织的本项目询价采购。</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2.我方自愿按照询价通知书规定的各项要求向采购需求部门提供所需货物/服务。</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3.一旦我方成交，我方将严格履行采购合同规定的责任和义务。</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4.我方同意本询价通知书依据《四川省政府采购当事人诚信管理办法》（川财采〔2015〕33号文件）对我方可能存在的失信行为进行惩戒。</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5.我方为本项目提交的响应文件正本1份，副本</w:t>
      </w:r>
      <w:r>
        <w:rPr>
          <w:rFonts w:hint="eastAsia" w:ascii="仿宋" w:hAnsi="仿宋" w:eastAsia="仿宋"/>
          <w:color w:val="auto"/>
          <w:sz w:val="24"/>
          <w:u w:val="single"/>
        </w:rPr>
        <w:t>XX</w:t>
      </w:r>
      <w:r>
        <w:rPr>
          <w:rFonts w:hint="eastAsia" w:ascii="仿宋" w:hAnsi="仿宋" w:eastAsia="仿宋"/>
          <w:color w:val="auto"/>
          <w:sz w:val="24"/>
        </w:rPr>
        <w:t>份，用于询价报价。</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7.本次询价，我方递交的响应文件有效期为询价通知书规定起算之日起</w:t>
      </w:r>
      <w:r>
        <w:rPr>
          <w:rFonts w:hint="eastAsia" w:ascii="仿宋" w:hAnsi="仿宋" w:eastAsia="仿宋"/>
          <w:color w:val="auto"/>
          <w:sz w:val="24"/>
          <w:u w:val="single"/>
        </w:rPr>
        <w:t>XX</w:t>
      </w:r>
      <w:r>
        <w:rPr>
          <w:rFonts w:hint="eastAsia" w:ascii="仿宋" w:hAnsi="仿宋" w:eastAsia="仿宋"/>
          <w:color w:val="auto"/>
          <w:sz w:val="24"/>
        </w:rPr>
        <w:t>天。</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通讯地址：XXX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邮政编码：XXX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联系电话：XXX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传    真：XXX</w:t>
      </w:r>
    </w:p>
    <w:p>
      <w:pPr>
        <w:spacing w:line="360" w:lineRule="auto"/>
        <w:ind w:firstLine="480" w:firstLineChars="200"/>
        <w:rPr>
          <w:rFonts w:ascii="仿宋" w:hAnsi="仿宋" w:eastAsia="仿宋"/>
          <w:b/>
          <w:color w:val="auto"/>
          <w:sz w:val="32"/>
          <w:szCs w:val="32"/>
        </w:rPr>
      </w:pPr>
      <w:r>
        <w:rPr>
          <w:rFonts w:hint="eastAsia" w:ascii="仿宋" w:hAnsi="仿宋" w:eastAsia="仿宋"/>
          <w:color w:val="auto"/>
          <w:sz w:val="24"/>
        </w:rPr>
        <w:t>日    期：XXX年XXX月XXX日</w:t>
      </w:r>
      <w:r>
        <w:rPr>
          <w:rFonts w:hint="eastAsia" w:ascii="仿宋" w:hAnsi="仿宋" w:eastAsia="仿宋"/>
          <w:b/>
          <w:color w:val="auto"/>
          <w:sz w:val="32"/>
          <w:szCs w:val="32"/>
        </w:rPr>
        <w:br w:type="page"/>
      </w:r>
      <w:bookmarkEnd w:id="51"/>
      <w:bookmarkStart w:id="52" w:name="_Toc217446087"/>
      <w:r>
        <w:rPr>
          <w:rFonts w:hint="eastAsia" w:ascii="仿宋" w:hAnsi="仿宋" w:eastAsia="仿宋"/>
          <w:b/>
          <w:color w:val="auto"/>
          <w:sz w:val="32"/>
          <w:szCs w:val="32"/>
        </w:rPr>
        <w:t>格式2-3</w:t>
      </w:r>
    </w:p>
    <w:p>
      <w:pPr>
        <w:widowControl/>
        <w:spacing w:line="360" w:lineRule="auto"/>
        <w:jc w:val="center"/>
        <w:outlineLvl w:val="1"/>
        <w:rPr>
          <w:rFonts w:ascii="仿宋" w:hAnsi="仿宋" w:eastAsia="仿宋"/>
          <w:b/>
          <w:color w:val="auto"/>
          <w:sz w:val="32"/>
          <w:szCs w:val="32"/>
        </w:rPr>
      </w:pPr>
      <w:r>
        <w:rPr>
          <w:rFonts w:hint="eastAsia" w:ascii="仿宋" w:hAnsi="仿宋" w:eastAsia="仿宋"/>
          <w:b/>
          <w:color w:val="auto"/>
          <w:sz w:val="32"/>
          <w:szCs w:val="32"/>
        </w:rPr>
        <w:t>二</w:t>
      </w:r>
      <w:r>
        <w:rPr>
          <w:rFonts w:ascii="仿宋" w:hAnsi="仿宋" w:eastAsia="仿宋"/>
          <w:b/>
          <w:color w:val="auto"/>
          <w:sz w:val="32"/>
          <w:szCs w:val="32"/>
        </w:rPr>
        <w:t>、</w:t>
      </w:r>
      <w:r>
        <w:rPr>
          <w:rFonts w:hint="eastAsia" w:ascii="仿宋" w:hAnsi="仿宋" w:eastAsia="仿宋"/>
          <w:b/>
          <w:color w:val="auto"/>
          <w:sz w:val="32"/>
          <w:szCs w:val="32"/>
        </w:rPr>
        <w:t>承诺函（实质性要求）</w:t>
      </w:r>
    </w:p>
    <w:p>
      <w:pPr>
        <w:widowControl/>
        <w:spacing w:line="360" w:lineRule="auto"/>
        <w:jc w:val="center"/>
        <w:outlineLvl w:val="9"/>
        <w:rPr>
          <w:rFonts w:ascii="仿宋" w:hAnsi="仿宋" w:eastAsia="仿宋"/>
          <w:b/>
          <w:color w:val="auto"/>
          <w:sz w:val="24"/>
        </w:rPr>
      </w:pPr>
    </w:p>
    <w:p>
      <w:pPr>
        <w:spacing w:line="360" w:lineRule="auto"/>
        <w:rPr>
          <w:rFonts w:ascii="仿宋" w:hAnsi="仿宋" w:eastAsia="仿宋"/>
          <w:color w:val="auto"/>
          <w:sz w:val="24"/>
        </w:rPr>
      </w:pPr>
      <w:r>
        <w:rPr>
          <w:rFonts w:hint="eastAsia" w:ascii="仿宋" w:hAnsi="仿宋" w:eastAsia="仿宋"/>
          <w:color w:val="auto"/>
          <w:sz w:val="24"/>
        </w:rPr>
        <w:t>XXX（采购组织部门名称）：</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我方作为本次采购项目的供应商，根据询价通知书要求，现郑重承诺如下：</w:t>
      </w:r>
    </w:p>
    <w:p>
      <w:pPr>
        <w:widowControl/>
        <w:spacing w:line="360" w:lineRule="auto"/>
        <w:ind w:firstLine="480" w:firstLineChars="200"/>
        <w:jc w:val="left"/>
        <w:outlineLvl w:val="1"/>
        <w:rPr>
          <w:rFonts w:ascii="仿宋" w:hAnsi="仿宋" w:eastAsia="仿宋"/>
          <w:color w:val="auto"/>
          <w:sz w:val="24"/>
        </w:rPr>
      </w:pPr>
      <w:r>
        <w:rPr>
          <w:rFonts w:hint="eastAsia" w:ascii="仿宋" w:hAnsi="仿宋" w:eastAsia="仿宋"/>
          <w:color w:val="auto"/>
          <w:sz w:val="24"/>
        </w:rPr>
        <w:t>一、我方已认真阅读并接受本项目询价通知书第二章的全部实质性要求</w:t>
      </w:r>
      <w:r>
        <w:rPr>
          <w:rFonts w:ascii="仿宋" w:hAnsi="仿宋" w:eastAsia="仿宋"/>
          <w:color w:val="auto"/>
          <w:sz w:val="24"/>
        </w:rPr>
        <w:t>，如对询价通知书有异议，</w:t>
      </w:r>
      <w:r>
        <w:rPr>
          <w:rFonts w:hint="eastAsia" w:ascii="仿宋" w:hAnsi="仿宋" w:eastAsia="仿宋"/>
          <w:color w:val="auto"/>
          <w:sz w:val="24"/>
        </w:rPr>
        <w:t>已</w:t>
      </w:r>
      <w:r>
        <w:rPr>
          <w:rFonts w:ascii="仿宋" w:hAnsi="仿宋" w:eastAsia="仿宋"/>
          <w:color w:val="auto"/>
          <w:sz w:val="24"/>
        </w:rPr>
        <w:t>依法进行维权救济，不存在对询价通知书有异议的同时又参加</w:t>
      </w:r>
      <w:r>
        <w:rPr>
          <w:rFonts w:hint="eastAsia" w:ascii="仿宋" w:hAnsi="仿宋" w:eastAsia="仿宋"/>
          <w:color w:val="auto"/>
          <w:sz w:val="24"/>
        </w:rPr>
        <w:t>询价</w:t>
      </w:r>
      <w:r>
        <w:rPr>
          <w:rFonts w:ascii="仿宋" w:hAnsi="仿宋" w:eastAsia="仿宋"/>
          <w:color w:val="auto"/>
          <w:sz w:val="24"/>
        </w:rPr>
        <w:t>以求侥幸</w:t>
      </w:r>
      <w:r>
        <w:rPr>
          <w:rFonts w:hint="eastAsia" w:ascii="仿宋" w:hAnsi="仿宋" w:eastAsia="仿宋"/>
          <w:color w:val="auto"/>
          <w:sz w:val="24"/>
        </w:rPr>
        <w:t>成交</w:t>
      </w:r>
      <w:r>
        <w:rPr>
          <w:rFonts w:ascii="仿宋" w:hAnsi="仿宋" w:eastAsia="仿宋"/>
          <w:color w:val="auto"/>
          <w:sz w:val="24"/>
        </w:rPr>
        <w:t>或者为实现其他非法目的的行为。</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二、在参加本次采购活动中，不存在与单位负责人为同一人或者存在直接控股、管理关系的其他供应商参与同一合同项下的采购活动的行为。</w:t>
      </w:r>
    </w:p>
    <w:p>
      <w:pPr>
        <w:widowControl/>
        <w:spacing w:line="360" w:lineRule="auto"/>
        <w:ind w:firstLine="480" w:firstLineChars="200"/>
        <w:jc w:val="left"/>
        <w:outlineLvl w:val="1"/>
        <w:rPr>
          <w:rFonts w:ascii="仿宋" w:hAnsi="仿宋" w:eastAsia="仿宋"/>
          <w:color w:val="auto"/>
          <w:sz w:val="24"/>
        </w:rPr>
      </w:pPr>
      <w:r>
        <w:rPr>
          <w:rFonts w:hint="eastAsia" w:ascii="仿宋" w:hAnsi="仿宋" w:eastAsia="仿宋"/>
          <w:color w:val="auto"/>
          <w:sz w:val="24"/>
        </w:rPr>
        <w:t>三</w:t>
      </w:r>
      <w:r>
        <w:rPr>
          <w:rFonts w:ascii="仿宋" w:hAnsi="仿宋" w:eastAsia="仿宋"/>
          <w:color w:val="auto"/>
          <w:sz w:val="24"/>
        </w:rPr>
        <w:t>、</w:t>
      </w:r>
      <w:r>
        <w:rPr>
          <w:rFonts w:hint="eastAsia" w:ascii="仿宋" w:hAnsi="仿宋" w:eastAsia="仿宋"/>
          <w:color w:val="auto"/>
          <w:sz w:val="24"/>
        </w:rPr>
        <w:t>为采购项目提供整体设计、规范编制或者项目管理、监理、检测等服务的供应商，不得再参加该采购项目的其他采购活动，我方</w:t>
      </w:r>
      <w:r>
        <w:rPr>
          <w:rFonts w:ascii="仿宋" w:hAnsi="仿宋" w:eastAsia="仿宋"/>
          <w:color w:val="auto"/>
          <w:sz w:val="24"/>
        </w:rPr>
        <w:t>承诺</w:t>
      </w:r>
      <w:r>
        <w:rPr>
          <w:rFonts w:hint="eastAsia" w:ascii="仿宋" w:hAnsi="仿宋" w:eastAsia="仿宋"/>
          <w:color w:val="auto"/>
          <w:sz w:val="24"/>
        </w:rPr>
        <w:t>不属于此类禁止参加本项目的供应商</w:t>
      </w:r>
      <w:r>
        <w:rPr>
          <w:rFonts w:ascii="仿宋" w:hAnsi="仿宋" w:eastAsia="仿宋"/>
          <w:color w:val="auto"/>
          <w:sz w:val="24"/>
        </w:rPr>
        <w:t>。</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四、在参加本次采购活动中，不存在和其他供应商在同一合同项下的采购项目中，同时委托同一个自然人、同一家庭的人员、同一单位的人员作为代理人的行为。</w:t>
      </w:r>
    </w:p>
    <w:p>
      <w:pPr>
        <w:pStyle w:val="38"/>
        <w:spacing w:line="360" w:lineRule="auto"/>
        <w:ind w:left="1" w:firstLine="480" w:firstLineChars="200"/>
        <w:rPr>
          <w:rFonts w:ascii="仿宋" w:hAnsi="仿宋" w:eastAsia="仿宋"/>
          <w:color w:val="auto"/>
          <w:sz w:val="24"/>
        </w:rPr>
      </w:pPr>
      <w:r>
        <w:rPr>
          <w:rFonts w:hint="eastAsia" w:ascii="仿宋" w:hAnsi="仿宋" w:eastAsia="仿宋"/>
          <w:color w:val="auto"/>
          <w:sz w:val="24"/>
        </w:rPr>
        <w:t>五、我方实际控制人或者中高级管理人员，不存在同时是采购组织部门工作人员的情形。</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六、不存在同一母公司的两家以上的子公司，以不同供应商身份同时参加本项目同一合同项下的采购活动的</w:t>
      </w:r>
      <w:r>
        <w:rPr>
          <w:rFonts w:ascii="仿宋" w:hAnsi="仿宋" w:eastAsia="仿宋"/>
          <w:color w:val="auto"/>
          <w:sz w:val="24"/>
        </w:rPr>
        <w:t>情形</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七、我方与采购组织部门不存在关联关系，也不是采购组织部门的母公司或子公司。</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八、响应文件中提供的任何资料和技术、服务、商务等响应承诺情况都是真实的、有效的、合法的。</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九、如本项目询价采购过程中需要提供样品，则我方提供的样品即为成交后将要提供的成交产品，我方对提供样品的性能和质量负责，因样品存在缺陷或者不符合询价通知书要求导致未能成交的，我方愿意承担相应不利后果。</w:t>
      </w:r>
    </w:p>
    <w:p>
      <w:pPr>
        <w:widowControl/>
        <w:spacing w:line="360" w:lineRule="auto"/>
        <w:ind w:firstLine="480" w:firstLineChars="200"/>
        <w:jc w:val="left"/>
        <w:outlineLvl w:val="1"/>
        <w:rPr>
          <w:rFonts w:ascii="仿宋" w:hAnsi="仿宋" w:eastAsia="仿宋"/>
          <w:color w:val="auto"/>
          <w:sz w:val="24"/>
        </w:rPr>
      </w:pPr>
      <w:r>
        <w:rPr>
          <w:rFonts w:hint="eastAsia" w:ascii="仿宋" w:hAnsi="仿宋" w:eastAsia="仿宋"/>
          <w:color w:val="auto"/>
          <w:sz w:val="24"/>
        </w:rPr>
        <w:t>十、国家或行业主管部门对采购产品的技术标准、质量标准和资格资质条件等有强制性规定的，我方</w:t>
      </w:r>
      <w:r>
        <w:rPr>
          <w:rFonts w:ascii="仿宋" w:hAnsi="仿宋" w:eastAsia="仿宋"/>
          <w:color w:val="auto"/>
          <w:sz w:val="24"/>
        </w:rPr>
        <w:t>承诺符合其要求。</w:t>
      </w:r>
    </w:p>
    <w:p>
      <w:pPr>
        <w:widowControl/>
        <w:spacing w:line="360" w:lineRule="auto"/>
        <w:ind w:firstLine="480" w:firstLineChars="200"/>
        <w:jc w:val="left"/>
        <w:outlineLvl w:val="1"/>
        <w:rPr>
          <w:rFonts w:ascii="仿宋" w:hAnsi="仿宋" w:eastAsia="仿宋"/>
          <w:color w:val="auto"/>
          <w:sz w:val="24"/>
        </w:rPr>
      </w:pPr>
      <w:r>
        <w:rPr>
          <w:rFonts w:hint="eastAsia" w:ascii="仿宋" w:hAnsi="仿宋" w:eastAsia="仿宋"/>
          <w:color w:val="auto"/>
          <w:sz w:val="24"/>
        </w:rPr>
        <w:t>十一、参加本次采购活动，我方完全同意询价通知书</w:t>
      </w:r>
      <w:r>
        <w:rPr>
          <w:rFonts w:ascii="仿宋" w:hAnsi="仿宋" w:eastAsia="仿宋"/>
          <w:color w:val="auto"/>
          <w:sz w:val="24"/>
        </w:rPr>
        <w:t>第二章关于</w:t>
      </w:r>
      <w:r>
        <w:rPr>
          <w:rFonts w:hint="eastAsia" w:ascii="仿宋" w:hAnsi="仿宋" w:eastAsia="仿宋"/>
          <w:color w:val="auto"/>
          <w:sz w:val="24"/>
        </w:rPr>
        <w:t>“询价费用”、“合同</w:t>
      </w:r>
      <w:r>
        <w:rPr>
          <w:rFonts w:ascii="仿宋" w:hAnsi="仿宋" w:eastAsia="仿宋"/>
          <w:color w:val="auto"/>
          <w:sz w:val="24"/>
        </w:rPr>
        <w:t>分包</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合同</w:t>
      </w:r>
      <w:r>
        <w:rPr>
          <w:rFonts w:ascii="仿宋" w:hAnsi="仿宋" w:eastAsia="仿宋"/>
          <w:color w:val="auto"/>
          <w:sz w:val="24"/>
        </w:rPr>
        <w:t>转包”</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履约</w:t>
      </w:r>
      <w:r>
        <w:rPr>
          <w:rFonts w:ascii="仿宋" w:hAnsi="仿宋" w:eastAsia="仿宋"/>
          <w:color w:val="auto"/>
          <w:sz w:val="24"/>
        </w:rPr>
        <w:t>保证金”</w:t>
      </w:r>
      <w:r>
        <w:rPr>
          <w:rFonts w:hint="eastAsia" w:ascii="仿宋" w:hAnsi="仿宋" w:eastAsia="仿宋"/>
          <w:color w:val="auto"/>
          <w:sz w:val="24"/>
        </w:rPr>
        <w:t>的</w:t>
      </w:r>
      <w:r>
        <w:rPr>
          <w:rFonts w:ascii="仿宋" w:hAnsi="仿宋" w:eastAsia="仿宋"/>
          <w:color w:val="auto"/>
          <w:sz w:val="24"/>
        </w:rPr>
        <w:t>实质性要求</w:t>
      </w:r>
      <w:r>
        <w:rPr>
          <w:rFonts w:hint="eastAsia" w:ascii="仿宋" w:hAnsi="仿宋" w:eastAsia="仿宋"/>
          <w:color w:val="auto"/>
          <w:sz w:val="24"/>
        </w:rPr>
        <w:t>，</w:t>
      </w:r>
      <w:r>
        <w:rPr>
          <w:rFonts w:ascii="仿宋" w:hAnsi="仿宋" w:eastAsia="仿宋"/>
          <w:color w:val="auto"/>
          <w:sz w:val="24"/>
        </w:rPr>
        <w:t>并承诺严格按照</w:t>
      </w:r>
      <w:r>
        <w:rPr>
          <w:rFonts w:hint="eastAsia" w:ascii="仿宋" w:hAnsi="仿宋" w:eastAsia="仿宋"/>
          <w:color w:val="auto"/>
          <w:sz w:val="24"/>
        </w:rPr>
        <w:t>询价通知书</w:t>
      </w:r>
      <w:r>
        <w:rPr>
          <w:rFonts w:ascii="仿宋" w:hAnsi="仿宋" w:eastAsia="仿宋"/>
          <w:color w:val="auto"/>
          <w:sz w:val="24"/>
        </w:rPr>
        <w:t>要求</w:t>
      </w:r>
      <w:r>
        <w:rPr>
          <w:rFonts w:hint="eastAsia" w:ascii="仿宋" w:hAnsi="仿宋" w:eastAsia="仿宋"/>
          <w:color w:val="auto"/>
          <w:sz w:val="24"/>
        </w:rPr>
        <w:t>履行</w:t>
      </w:r>
      <w:r>
        <w:rPr>
          <w:rFonts w:ascii="仿宋" w:hAnsi="仿宋" w:eastAsia="仿宋"/>
          <w:color w:val="auto"/>
          <w:sz w:val="24"/>
        </w:rPr>
        <w:t>。</w:t>
      </w:r>
    </w:p>
    <w:p>
      <w:pPr>
        <w:widowControl/>
        <w:spacing w:line="360" w:lineRule="auto"/>
        <w:ind w:firstLine="480" w:firstLineChars="200"/>
        <w:jc w:val="left"/>
        <w:outlineLvl w:val="1"/>
        <w:rPr>
          <w:rFonts w:ascii="仿宋" w:hAnsi="仿宋" w:eastAsia="仿宋"/>
          <w:color w:val="auto"/>
          <w:sz w:val="24"/>
        </w:rPr>
      </w:pPr>
      <w:r>
        <w:rPr>
          <w:rFonts w:hint="eastAsia" w:ascii="仿宋" w:hAnsi="仿宋" w:eastAsia="仿宋"/>
          <w:color w:val="auto"/>
          <w:sz w:val="24"/>
        </w:rPr>
        <w:t>十二、在本次递交响应文件之前一周年内，供应商本次询价采购中对同一品牌同一型号的产品报价与其在中国境内其他地方的最低报价相比不得高于20%，</w:t>
      </w:r>
      <w:r>
        <w:rPr>
          <w:rFonts w:ascii="仿宋" w:hAnsi="仿宋" w:eastAsia="仿宋"/>
          <w:color w:val="auto"/>
          <w:sz w:val="24"/>
        </w:rPr>
        <w:t>我</w:t>
      </w:r>
      <w:r>
        <w:rPr>
          <w:rFonts w:hint="eastAsia" w:ascii="仿宋" w:hAnsi="仿宋" w:eastAsia="仿宋"/>
          <w:color w:val="auto"/>
          <w:sz w:val="24"/>
        </w:rPr>
        <w:t>方</w:t>
      </w:r>
      <w:r>
        <w:rPr>
          <w:rFonts w:ascii="仿宋" w:hAnsi="仿宋" w:eastAsia="仿宋"/>
          <w:color w:val="auto"/>
          <w:sz w:val="24"/>
        </w:rPr>
        <w:t>承诺符合</w:t>
      </w:r>
      <w:r>
        <w:rPr>
          <w:rFonts w:hint="eastAsia" w:ascii="仿宋" w:hAnsi="仿宋" w:eastAsia="仿宋"/>
          <w:color w:val="auto"/>
          <w:sz w:val="24"/>
        </w:rPr>
        <w:t>该</w:t>
      </w:r>
      <w:r>
        <w:rPr>
          <w:rFonts w:ascii="仿宋" w:hAnsi="仿宋" w:eastAsia="仿宋"/>
          <w:color w:val="auto"/>
          <w:sz w:val="24"/>
        </w:rPr>
        <w:t>要求。</w:t>
      </w:r>
    </w:p>
    <w:p>
      <w:pPr>
        <w:widowControl/>
        <w:spacing w:line="360" w:lineRule="auto"/>
        <w:ind w:firstLine="480" w:firstLineChars="200"/>
        <w:jc w:val="left"/>
        <w:outlineLvl w:val="1"/>
        <w:rPr>
          <w:rFonts w:ascii="仿宋" w:hAnsi="仿宋" w:eastAsia="仿宋"/>
          <w:color w:val="auto"/>
          <w:sz w:val="24"/>
        </w:rPr>
      </w:pPr>
      <w:r>
        <w:rPr>
          <w:rFonts w:hint="eastAsia" w:ascii="仿宋" w:hAnsi="仿宋" w:eastAsia="仿宋"/>
          <w:color w:val="auto"/>
          <w:sz w:val="24"/>
        </w:rPr>
        <w:t>十三</w:t>
      </w:r>
      <w:r>
        <w:rPr>
          <w:rFonts w:ascii="仿宋" w:hAnsi="仿宋" w:eastAsia="仿宋"/>
          <w:color w:val="auto"/>
          <w:sz w:val="24"/>
        </w:rPr>
        <w:t>、</w:t>
      </w:r>
      <w:r>
        <w:rPr>
          <w:rFonts w:hint="eastAsia" w:ascii="仿宋" w:hAnsi="仿宋" w:eastAsia="仿宋"/>
          <w:color w:val="auto"/>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询价通知书特别规定，采购人享有本项目实施过程中产生的知识成果及知识产权。如我方在采购项目实施过程中采用自有或者第三方知识成果的，使用该知识成果后，我方</w:t>
      </w:r>
      <w:r>
        <w:rPr>
          <w:rFonts w:ascii="仿宋" w:hAnsi="仿宋" w:eastAsia="仿宋"/>
          <w:color w:val="auto"/>
          <w:sz w:val="24"/>
        </w:rPr>
        <w:t>承诺</w:t>
      </w:r>
      <w:r>
        <w:rPr>
          <w:rFonts w:hint="eastAsia" w:ascii="仿宋" w:hAnsi="仿宋" w:eastAsia="仿宋"/>
          <w:color w:val="auto"/>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我方对上述承诺的内容事项真实性负责。如经查实上述承诺的内容事项存在虚假，我方愿意接受以提供虚假材料谋取成交的法律责任。</w:t>
      </w:r>
    </w:p>
    <w:p>
      <w:pPr>
        <w:spacing w:line="360" w:lineRule="auto"/>
        <w:rPr>
          <w:rFonts w:ascii="仿宋" w:hAnsi="仿宋" w:eastAsia="仿宋"/>
          <w:color w:val="auto"/>
          <w:sz w:val="24"/>
        </w:rPr>
      </w:pPr>
    </w:p>
    <w:p>
      <w:pPr>
        <w:spacing w:line="360" w:lineRule="auto"/>
        <w:rPr>
          <w:rFonts w:ascii="仿宋" w:hAnsi="仿宋" w:eastAsia="仿宋"/>
          <w:color w:val="auto"/>
          <w:sz w:val="24"/>
        </w:rPr>
      </w:pP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供应商名称：XXXX（盖章）</w:t>
      </w:r>
    </w:p>
    <w:p>
      <w:pPr>
        <w:spacing w:line="360" w:lineRule="auto"/>
        <w:ind w:firstLine="480" w:firstLineChars="200"/>
        <w:rPr>
          <w:rFonts w:ascii="仿宋" w:hAnsi="仿宋" w:eastAsia="仿宋"/>
          <w:bCs/>
          <w:color w:val="auto"/>
          <w:sz w:val="24"/>
          <w:szCs w:val="30"/>
        </w:rPr>
      </w:pPr>
      <w:r>
        <w:rPr>
          <w:rFonts w:hint="eastAsia" w:ascii="仿宋" w:hAnsi="仿宋" w:eastAsia="仿宋"/>
          <w:color w:val="auto"/>
          <w:sz w:val="24"/>
        </w:rPr>
        <w:t>日    期：XXX年XXX月XXX日</w:t>
      </w:r>
    </w:p>
    <w:p>
      <w:pPr>
        <w:widowControl/>
        <w:jc w:val="left"/>
        <w:rPr>
          <w:rFonts w:ascii="仿宋" w:hAnsi="仿宋" w:eastAsia="仿宋"/>
          <w:b/>
          <w:color w:val="auto"/>
          <w:sz w:val="32"/>
          <w:szCs w:val="32"/>
        </w:rPr>
      </w:pPr>
    </w:p>
    <w:p>
      <w:pPr>
        <w:spacing w:line="360" w:lineRule="auto"/>
        <w:ind w:firstLine="420" w:firstLineChars="200"/>
        <w:rPr>
          <w:rFonts w:ascii="仿宋" w:hAnsi="仿宋" w:eastAsia="仿宋"/>
          <w:color w:val="auto"/>
          <w:szCs w:val="21"/>
        </w:rPr>
      </w:pPr>
    </w:p>
    <w:p>
      <w:pPr>
        <w:widowControl/>
        <w:spacing w:line="360" w:lineRule="atLeast"/>
        <w:jc w:val="left"/>
        <w:outlineLvl w:val="0"/>
        <w:rPr>
          <w:rFonts w:ascii="仿宋" w:hAnsi="仿宋" w:eastAsia="仿宋"/>
          <w:color w:val="auto"/>
          <w:sz w:val="24"/>
        </w:rPr>
      </w:pPr>
      <w:r>
        <w:rPr>
          <w:rFonts w:hint="eastAsia" w:ascii="仿宋" w:hAnsi="仿宋" w:eastAsia="仿宋"/>
          <w:color w:val="auto"/>
          <w:sz w:val="24"/>
        </w:rPr>
        <w:br w:type="page"/>
      </w:r>
      <w:bookmarkStart w:id="53" w:name="_Toc2169"/>
      <w:r>
        <w:rPr>
          <w:rFonts w:hint="eastAsia" w:ascii="仿宋" w:hAnsi="仿宋" w:eastAsia="仿宋"/>
          <w:b/>
          <w:color w:val="auto"/>
          <w:sz w:val="32"/>
          <w:szCs w:val="32"/>
        </w:rPr>
        <w:t>格式2-</w:t>
      </w:r>
      <w:r>
        <w:rPr>
          <w:rFonts w:ascii="仿宋" w:hAnsi="仿宋" w:eastAsia="仿宋"/>
          <w:b/>
          <w:color w:val="auto"/>
          <w:sz w:val="32"/>
          <w:szCs w:val="32"/>
        </w:rPr>
        <w:t>4</w:t>
      </w:r>
      <w:bookmarkEnd w:id="53"/>
    </w:p>
    <w:p>
      <w:pPr>
        <w:jc w:val="center"/>
        <w:rPr>
          <w:rFonts w:ascii="仿宋" w:hAnsi="仿宋" w:eastAsia="仿宋" w:cs="Arial"/>
          <w:b/>
          <w:bCs/>
          <w:color w:val="auto"/>
          <w:sz w:val="32"/>
          <w:szCs w:val="32"/>
        </w:rPr>
      </w:pPr>
      <w:r>
        <w:rPr>
          <w:rFonts w:hint="eastAsia" w:ascii="仿宋" w:hAnsi="仿宋" w:eastAsia="仿宋" w:cs="Arial"/>
          <w:b/>
          <w:bCs/>
          <w:color w:val="auto"/>
          <w:sz w:val="32"/>
          <w:szCs w:val="32"/>
        </w:rPr>
        <w:t xml:space="preserve"> 供应商基本情况表</w:t>
      </w:r>
    </w:p>
    <w:p>
      <w:pPr>
        <w:jc w:val="center"/>
        <w:rPr>
          <w:rFonts w:ascii="仿宋" w:hAnsi="仿宋" w:eastAsia="仿宋" w:cs="Arial"/>
          <w:b/>
          <w:bCs/>
          <w:color w:val="auto"/>
          <w:sz w:val="32"/>
          <w:szCs w:val="32"/>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供应商名称</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注册地址</w:t>
            </w:r>
          </w:p>
        </w:tc>
        <w:tc>
          <w:tcPr>
            <w:tcW w:w="4680" w:type="dxa"/>
            <w:gridSpan w:val="6"/>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邮政编码</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联系方式</w:t>
            </w:r>
          </w:p>
        </w:tc>
        <w:tc>
          <w:tcPr>
            <w:tcW w:w="108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联系人</w:t>
            </w:r>
          </w:p>
        </w:tc>
        <w:tc>
          <w:tcPr>
            <w:tcW w:w="3600" w:type="dxa"/>
            <w:gridSpan w:val="5"/>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Arial"/>
                <w:bCs/>
                <w:color w:val="auto"/>
                <w:szCs w:val="21"/>
              </w:rPr>
            </w:pPr>
          </w:p>
        </w:tc>
        <w:tc>
          <w:tcPr>
            <w:tcW w:w="108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传真</w:t>
            </w:r>
          </w:p>
        </w:tc>
        <w:tc>
          <w:tcPr>
            <w:tcW w:w="3600" w:type="dxa"/>
            <w:gridSpan w:val="5"/>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网址</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组织结构</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法定代表人/单位负责人</w:t>
            </w:r>
          </w:p>
        </w:tc>
        <w:tc>
          <w:tcPr>
            <w:tcW w:w="1260" w:type="dxa"/>
            <w:gridSpan w:val="2"/>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姓名</w:t>
            </w:r>
          </w:p>
        </w:tc>
        <w:tc>
          <w:tcPr>
            <w:tcW w:w="1260" w:type="dxa"/>
            <w:shd w:val="clear" w:color="auto" w:fill="auto"/>
            <w:vAlign w:val="center"/>
          </w:tcPr>
          <w:p>
            <w:pPr>
              <w:jc w:val="center"/>
              <w:rPr>
                <w:rFonts w:ascii="仿宋" w:hAnsi="仿宋" w:eastAsia="仿宋" w:cs="Arial"/>
                <w:bCs/>
                <w:color w:val="auto"/>
                <w:szCs w:val="21"/>
              </w:rPr>
            </w:pPr>
          </w:p>
        </w:tc>
        <w:tc>
          <w:tcPr>
            <w:tcW w:w="126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技术职称</w:t>
            </w:r>
          </w:p>
        </w:tc>
        <w:tc>
          <w:tcPr>
            <w:tcW w:w="1260" w:type="dxa"/>
            <w:gridSpan w:val="3"/>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260" w:type="dxa"/>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技术负责人</w:t>
            </w:r>
          </w:p>
        </w:tc>
        <w:tc>
          <w:tcPr>
            <w:tcW w:w="1260" w:type="dxa"/>
            <w:gridSpan w:val="2"/>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姓名</w:t>
            </w:r>
          </w:p>
        </w:tc>
        <w:tc>
          <w:tcPr>
            <w:tcW w:w="1260" w:type="dxa"/>
            <w:shd w:val="clear" w:color="auto" w:fill="auto"/>
            <w:vAlign w:val="center"/>
          </w:tcPr>
          <w:p>
            <w:pPr>
              <w:jc w:val="center"/>
              <w:rPr>
                <w:rFonts w:ascii="仿宋" w:hAnsi="仿宋" w:eastAsia="仿宋" w:cs="Arial"/>
                <w:bCs/>
                <w:color w:val="auto"/>
                <w:szCs w:val="21"/>
              </w:rPr>
            </w:pPr>
          </w:p>
        </w:tc>
        <w:tc>
          <w:tcPr>
            <w:tcW w:w="126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技术职称</w:t>
            </w:r>
          </w:p>
        </w:tc>
        <w:tc>
          <w:tcPr>
            <w:tcW w:w="1260" w:type="dxa"/>
            <w:gridSpan w:val="3"/>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260" w:type="dxa"/>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成立时间</w:t>
            </w:r>
          </w:p>
        </w:tc>
        <w:tc>
          <w:tcPr>
            <w:tcW w:w="2520" w:type="dxa"/>
            <w:gridSpan w:val="3"/>
            <w:vAlign w:val="center"/>
          </w:tcPr>
          <w:p>
            <w:pPr>
              <w:jc w:val="center"/>
              <w:rPr>
                <w:rFonts w:ascii="仿宋" w:hAnsi="仿宋" w:eastAsia="仿宋" w:cs="Arial"/>
                <w:bCs/>
                <w:color w:val="auto"/>
                <w:szCs w:val="21"/>
              </w:rPr>
            </w:pPr>
          </w:p>
        </w:tc>
        <w:tc>
          <w:tcPr>
            <w:tcW w:w="5040" w:type="dxa"/>
            <w:gridSpan w:val="8"/>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企业资质等级</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restart"/>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其中</w:t>
            </w: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项目经理</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营业执照</w:t>
            </w:r>
            <w:r>
              <w:rPr>
                <w:rFonts w:hint="eastAsia" w:ascii="仿宋" w:hAnsi="仿宋" w:eastAsia="仿宋"/>
                <w:color w:val="auto"/>
              </w:rPr>
              <w:t>号</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高级职称人员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注册资金</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中级职称人员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开户银行</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初级职称人员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账号</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技工</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经营范围</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备注</w:t>
            </w:r>
          </w:p>
        </w:tc>
        <w:tc>
          <w:tcPr>
            <w:tcW w:w="7560" w:type="dxa"/>
            <w:gridSpan w:val="11"/>
            <w:vAlign w:val="center"/>
          </w:tcPr>
          <w:p>
            <w:pPr>
              <w:jc w:val="center"/>
              <w:rPr>
                <w:rFonts w:ascii="仿宋" w:hAnsi="仿宋" w:eastAsia="仿宋" w:cs="Arial"/>
                <w:bCs/>
                <w:color w:val="auto"/>
                <w:szCs w:val="21"/>
              </w:rPr>
            </w:pPr>
          </w:p>
        </w:tc>
      </w:tr>
    </w:tbl>
    <w:p>
      <w:pPr>
        <w:adjustRightInd w:val="0"/>
        <w:spacing w:line="400" w:lineRule="exact"/>
        <w:jc w:val="left"/>
        <w:rPr>
          <w:rFonts w:ascii="仿宋" w:hAnsi="仿宋" w:eastAsia="仿宋"/>
          <w:color w:val="auto"/>
          <w:sz w:val="24"/>
        </w:rPr>
      </w:pPr>
    </w:p>
    <w:p>
      <w:pPr>
        <w:adjustRightInd w:val="0"/>
        <w:spacing w:line="400" w:lineRule="exact"/>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jc w:val="left"/>
        <w:rPr>
          <w:rFonts w:ascii="仿宋" w:hAnsi="仿宋" w:eastAsia="仿宋"/>
          <w:bCs/>
          <w:color w:val="auto"/>
          <w:sz w:val="24"/>
        </w:rPr>
      </w:pPr>
      <w:r>
        <w:rPr>
          <w:rFonts w:hint="eastAsia" w:ascii="仿宋" w:hAnsi="仿宋" w:eastAsia="仿宋"/>
          <w:bCs/>
          <w:color w:val="auto"/>
          <w:sz w:val="24"/>
        </w:rPr>
        <w:t>日  期：XXX年XXX月XXX日</w:t>
      </w: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9"/>
        <w:rPr>
          <w:rFonts w:ascii="仿宋" w:hAnsi="仿宋" w:eastAsia="仿宋"/>
          <w:color w:val="auto"/>
          <w:sz w:val="24"/>
        </w:rPr>
      </w:pPr>
    </w:p>
    <w:p>
      <w:pPr>
        <w:widowControl/>
        <w:spacing w:line="360" w:lineRule="atLeast"/>
        <w:ind w:firstLine="470" w:firstLineChars="196"/>
        <w:jc w:val="left"/>
        <w:outlineLvl w:val="9"/>
        <w:rPr>
          <w:rFonts w:ascii="仿宋" w:hAnsi="仿宋" w:eastAsia="仿宋"/>
          <w:color w:val="auto"/>
          <w:sz w:val="24"/>
        </w:rPr>
      </w:pP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格式2-</w:t>
      </w:r>
      <w:r>
        <w:rPr>
          <w:rFonts w:ascii="仿宋" w:hAnsi="仿宋" w:eastAsia="仿宋"/>
          <w:b/>
          <w:color w:val="auto"/>
          <w:sz w:val="32"/>
          <w:szCs w:val="32"/>
        </w:rPr>
        <w:t>5</w:t>
      </w:r>
    </w:p>
    <w:p>
      <w:pPr>
        <w:pStyle w:val="4"/>
        <w:keepNext w:val="0"/>
        <w:keepLines w:val="0"/>
        <w:spacing w:line="400" w:lineRule="exact"/>
        <w:jc w:val="center"/>
        <w:rPr>
          <w:rFonts w:ascii="仿宋" w:hAnsi="仿宋" w:eastAsia="仿宋"/>
          <w:bCs w:val="0"/>
          <w:color w:val="auto"/>
          <w:szCs w:val="28"/>
        </w:rPr>
      </w:pPr>
      <w:r>
        <w:rPr>
          <w:rFonts w:hint="eastAsia" w:ascii="仿宋" w:hAnsi="仿宋" w:eastAsia="仿宋"/>
          <w:b w:val="0"/>
          <w:bCs w:val="0"/>
          <w:color w:val="auto"/>
          <w:szCs w:val="28"/>
        </w:rPr>
        <w:t xml:space="preserve"> 制造商家授权书（如</w:t>
      </w:r>
      <w:r>
        <w:rPr>
          <w:rFonts w:ascii="仿宋" w:hAnsi="仿宋" w:eastAsia="仿宋"/>
          <w:b w:val="0"/>
          <w:bCs w:val="0"/>
          <w:color w:val="auto"/>
          <w:szCs w:val="28"/>
        </w:rPr>
        <w:t>涉及</w:t>
      </w:r>
      <w:r>
        <w:rPr>
          <w:rFonts w:hint="eastAsia" w:ascii="仿宋" w:hAnsi="仿宋" w:eastAsia="仿宋"/>
          <w:b w:val="0"/>
          <w:bCs w:val="0"/>
          <w:color w:val="auto"/>
          <w:szCs w:val="28"/>
        </w:rPr>
        <w:t>）</w:t>
      </w:r>
    </w:p>
    <w:p>
      <w:pPr>
        <w:spacing w:line="400" w:lineRule="exact"/>
        <w:jc w:val="center"/>
        <w:rPr>
          <w:rFonts w:ascii="仿宋" w:hAnsi="仿宋" w:eastAsia="仿宋"/>
          <w:b/>
          <w:color w:val="auto"/>
          <w:sz w:val="44"/>
        </w:rPr>
      </w:pPr>
    </w:p>
    <w:p>
      <w:pPr>
        <w:spacing w:line="400" w:lineRule="exact"/>
        <w:rPr>
          <w:rFonts w:ascii="仿宋" w:hAnsi="仿宋" w:eastAsia="仿宋"/>
          <w:color w:val="auto"/>
          <w:sz w:val="24"/>
        </w:rPr>
      </w:pPr>
      <w:r>
        <w:rPr>
          <w:rFonts w:hint="eastAsia" w:ascii="仿宋" w:hAnsi="仿宋" w:eastAsia="仿宋"/>
          <w:color w:val="auto"/>
          <w:sz w:val="24"/>
        </w:rPr>
        <w:t>XXX（采购组织部门名称）：</w:t>
      </w:r>
    </w:p>
    <w:p>
      <w:pPr>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XXX（制造商家名称）是在XXX（国名）依法登记注册的，其厂址现在XXX。</w:t>
      </w:r>
    </w:p>
    <w:p>
      <w:pPr>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XXX（被授权公司名称）是在XXX（国名）依法登记注册的，其主要营业地点现在XXXX。</w:t>
      </w:r>
    </w:p>
    <w:p>
      <w:pPr>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XXX（制造商家名称）授权XXX（被授权公司名称）为我方制造的XXX品牌产品的合法销售商（授权销售的产品清单附后），参加XXX项目第XXX包的报价，全权处理与该产品采购的有关事宜，并对我方具有约束力。</w:t>
      </w:r>
    </w:p>
    <w:p>
      <w:pPr>
        <w:pStyle w:val="9"/>
        <w:spacing w:line="400" w:lineRule="exact"/>
        <w:rPr>
          <w:rFonts w:ascii="仿宋" w:hAnsi="仿宋" w:eastAsia="仿宋"/>
          <w:color w:val="auto"/>
          <w:sz w:val="24"/>
          <w:szCs w:val="24"/>
        </w:rPr>
      </w:pPr>
      <w:r>
        <w:rPr>
          <w:rFonts w:hint="eastAsia" w:ascii="仿宋" w:hAnsi="仿宋" w:eastAsia="仿宋"/>
          <w:color w:val="auto"/>
          <w:sz w:val="24"/>
          <w:szCs w:val="24"/>
        </w:rPr>
        <w:t>作为制造商，我方承诺，为本次采购提供的货物为原厂制造、合法渠道供应的全新产品。我方保证以采购合作者来约束自己，并对该报价共同承担和分别承担采购文件中规定的义务。</w:t>
      </w:r>
    </w:p>
    <w:p>
      <w:pPr>
        <w:spacing w:line="400" w:lineRule="exact"/>
        <w:ind w:firstLine="630"/>
        <w:rPr>
          <w:rFonts w:ascii="仿宋" w:hAnsi="仿宋" w:eastAsia="仿宋"/>
          <w:color w:val="auto"/>
          <w:sz w:val="24"/>
        </w:rPr>
      </w:pP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 xml:space="preserve">授权单位名称：XXX（盖单位公章） </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日期：XXX年XXX月XXX日</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附：授权销售产品清单</w:t>
      </w:r>
    </w:p>
    <w:p>
      <w:pPr>
        <w:spacing w:line="400" w:lineRule="exact"/>
        <w:rPr>
          <w:rFonts w:ascii="仿宋" w:hAnsi="仿宋" w:eastAsia="仿宋"/>
          <w:color w:val="auto"/>
          <w:sz w:val="32"/>
        </w:rPr>
      </w:pPr>
    </w:p>
    <w:p>
      <w:pPr>
        <w:pStyle w:val="48"/>
        <w:ind w:firstLine="480"/>
        <w:rPr>
          <w:rFonts w:ascii="仿宋" w:hAnsi="仿宋" w:eastAsia="仿宋"/>
          <w:color w:val="auto"/>
        </w:rPr>
      </w:pPr>
    </w:p>
    <w:p>
      <w:pPr>
        <w:spacing w:line="400" w:lineRule="exact"/>
        <w:ind w:firstLine="480" w:firstLineChars="200"/>
        <w:rPr>
          <w:rFonts w:ascii="仿宋" w:hAnsi="仿宋" w:eastAsia="仿宋"/>
          <w:color w:val="auto"/>
          <w:kern w:val="0"/>
          <w:sz w:val="24"/>
        </w:rPr>
      </w:pPr>
      <w:r>
        <w:rPr>
          <w:rFonts w:hint="eastAsia" w:ascii="仿宋" w:hAnsi="仿宋" w:eastAsia="仿宋"/>
          <w:color w:val="auto"/>
          <w:kern w:val="0"/>
          <w:sz w:val="24"/>
        </w:rPr>
        <w:t>注：1.供应商也可提供制造商家自有的授权格式文件，但授权文件中必须明确：制造商和被授权单位的名称及登记注册地、参加报价的项目及采购编号、授权产品、授权日期、授权单位的公章</w:t>
      </w:r>
      <w:r>
        <w:rPr>
          <w:rFonts w:hint="eastAsia" w:ascii="仿宋" w:hAnsi="仿宋" w:eastAsia="仿宋"/>
          <w:color w:val="auto"/>
          <w:sz w:val="24"/>
        </w:rPr>
        <w:t>。制造厂家可以是派出机构。若由代理商授权的，须同时提供证明代理商有授权资格</w:t>
      </w:r>
      <w:r>
        <w:rPr>
          <w:rFonts w:hint="eastAsia" w:ascii="仿宋" w:hAnsi="仿宋" w:eastAsia="仿宋"/>
          <w:color w:val="auto"/>
          <w:kern w:val="0"/>
          <w:sz w:val="24"/>
        </w:rPr>
        <w:t>的证明文件复印件。（若由国外制造厂家直接授权的，签字或盖章均可）</w:t>
      </w:r>
    </w:p>
    <w:p>
      <w:pPr>
        <w:spacing w:line="400" w:lineRule="exact"/>
        <w:ind w:firstLine="480" w:firstLineChars="200"/>
        <w:rPr>
          <w:rFonts w:ascii="仿宋" w:hAnsi="仿宋" w:eastAsia="仿宋"/>
          <w:color w:val="auto"/>
          <w:kern w:val="0"/>
          <w:sz w:val="24"/>
        </w:rPr>
      </w:pPr>
      <w:r>
        <w:rPr>
          <w:rFonts w:hint="eastAsia" w:ascii="仿宋" w:hAnsi="仿宋" w:eastAsia="仿宋"/>
          <w:color w:val="auto"/>
          <w:kern w:val="0"/>
          <w:sz w:val="24"/>
        </w:rPr>
        <w:t>2.对技术服务标准统一、市场竞争充分且可以在成交后通过合法渠道获得产品的采购项目，或者采购文件特别注明不需要提供授权书的采购项目，可以不提供制造厂家授权书。</w:t>
      </w:r>
    </w:p>
    <w:p>
      <w:pPr>
        <w:pStyle w:val="4"/>
        <w:outlineLvl w:val="9"/>
        <w:rPr>
          <w:color w:val="auto"/>
        </w:rPr>
      </w:pPr>
    </w:p>
    <w:p>
      <w:pPr>
        <w:spacing w:after="160" w:line="360" w:lineRule="auto"/>
        <w:rPr>
          <w:rFonts w:ascii="仿宋" w:hAnsi="仿宋" w:eastAsia="仿宋"/>
          <w:b/>
          <w:color w:val="auto"/>
          <w:sz w:val="32"/>
          <w:szCs w:val="32"/>
        </w:rPr>
      </w:pPr>
    </w:p>
    <w:p>
      <w:pPr>
        <w:spacing w:after="160" w:line="360" w:lineRule="auto"/>
        <w:rPr>
          <w:rFonts w:ascii="仿宋" w:hAnsi="仿宋" w:eastAsia="仿宋" w:cs="宋体"/>
          <w:color w:val="auto"/>
          <w:sz w:val="24"/>
        </w:rPr>
      </w:pPr>
      <w:r>
        <w:rPr>
          <w:rFonts w:hint="eastAsia" w:ascii="仿宋" w:hAnsi="仿宋" w:eastAsia="仿宋"/>
          <w:b/>
          <w:color w:val="auto"/>
          <w:sz w:val="32"/>
          <w:szCs w:val="32"/>
        </w:rPr>
        <w:t xml:space="preserve"> 格式2-</w:t>
      </w:r>
      <w:r>
        <w:rPr>
          <w:rFonts w:ascii="仿宋" w:hAnsi="仿宋" w:eastAsia="仿宋"/>
          <w:b/>
          <w:color w:val="auto"/>
          <w:sz w:val="32"/>
          <w:szCs w:val="32"/>
        </w:rPr>
        <w:t>6</w:t>
      </w:r>
    </w:p>
    <w:p>
      <w:pPr>
        <w:jc w:val="center"/>
        <w:rPr>
          <w:rFonts w:ascii="仿宋" w:hAnsi="仿宋" w:eastAsia="仿宋"/>
          <w:b/>
          <w:bCs/>
          <w:color w:val="auto"/>
          <w:sz w:val="32"/>
          <w:szCs w:val="32"/>
        </w:rPr>
      </w:pPr>
      <w:r>
        <w:rPr>
          <w:rFonts w:hint="eastAsia" w:ascii="仿宋" w:hAnsi="仿宋" w:eastAsia="仿宋"/>
          <w:b/>
          <w:bCs/>
          <w:color w:val="auto"/>
          <w:sz w:val="32"/>
          <w:szCs w:val="32"/>
        </w:rPr>
        <w:t>响应产品技术、服务要求应答表</w:t>
      </w:r>
    </w:p>
    <w:p>
      <w:pPr>
        <w:jc w:val="center"/>
        <w:rPr>
          <w:rFonts w:ascii="仿宋" w:hAnsi="仿宋" w:eastAsia="仿宋"/>
          <w:b/>
          <w:bCs/>
          <w:color w:val="auto"/>
          <w:sz w:val="32"/>
          <w:szCs w:val="32"/>
        </w:rPr>
      </w:pPr>
    </w:p>
    <w:tbl>
      <w:tblPr>
        <w:tblStyle w:val="1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048"/>
        <w:gridCol w:w="1271"/>
        <w:gridCol w:w="989"/>
        <w:gridCol w:w="31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1"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1048" w:type="dxa"/>
            <w:vAlign w:val="center"/>
          </w:tcPr>
          <w:p>
            <w:pPr>
              <w:jc w:val="center"/>
              <w:rPr>
                <w:rFonts w:ascii="仿宋" w:hAnsi="仿宋" w:eastAsia="仿宋"/>
                <w:color w:val="auto"/>
                <w:sz w:val="24"/>
              </w:rPr>
            </w:pPr>
            <w:r>
              <w:rPr>
                <w:rFonts w:hint="eastAsia" w:ascii="仿宋" w:hAnsi="仿宋" w:eastAsia="仿宋"/>
                <w:color w:val="auto"/>
                <w:sz w:val="24"/>
              </w:rPr>
              <w:t>包号</w:t>
            </w:r>
          </w:p>
        </w:tc>
        <w:tc>
          <w:tcPr>
            <w:tcW w:w="1271" w:type="dxa"/>
            <w:vAlign w:val="center"/>
          </w:tcPr>
          <w:p>
            <w:pPr>
              <w:jc w:val="center"/>
              <w:rPr>
                <w:rFonts w:ascii="仿宋" w:hAnsi="仿宋" w:eastAsia="仿宋"/>
                <w:color w:val="auto"/>
                <w:sz w:val="24"/>
              </w:rPr>
            </w:pPr>
            <w:r>
              <w:rPr>
                <w:rFonts w:hint="eastAsia" w:ascii="仿宋" w:hAnsi="仿宋" w:eastAsia="仿宋"/>
                <w:color w:val="auto"/>
                <w:sz w:val="24"/>
              </w:rPr>
              <w:t>产品</w:t>
            </w:r>
            <w:r>
              <w:rPr>
                <w:rFonts w:ascii="仿宋" w:hAnsi="仿宋" w:eastAsia="仿宋"/>
                <w:color w:val="auto"/>
                <w:sz w:val="24"/>
              </w:rPr>
              <w:t>名称</w:t>
            </w:r>
          </w:p>
        </w:tc>
        <w:tc>
          <w:tcPr>
            <w:tcW w:w="989" w:type="dxa"/>
            <w:vAlign w:val="center"/>
          </w:tcPr>
          <w:p>
            <w:pPr>
              <w:jc w:val="center"/>
              <w:rPr>
                <w:rFonts w:ascii="仿宋" w:hAnsi="仿宋" w:eastAsia="仿宋"/>
                <w:color w:val="auto"/>
                <w:sz w:val="24"/>
              </w:rPr>
            </w:pPr>
            <w:r>
              <w:rPr>
                <w:rFonts w:hint="eastAsia" w:ascii="仿宋" w:hAnsi="仿宋" w:eastAsia="仿宋"/>
                <w:color w:val="auto"/>
                <w:sz w:val="24"/>
              </w:rPr>
              <w:t>制造商家及规格型号</w:t>
            </w:r>
          </w:p>
        </w:tc>
        <w:tc>
          <w:tcPr>
            <w:tcW w:w="3122" w:type="dxa"/>
            <w:vAlign w:val="center"/>
          </w:tcPr>
          <w:p>
            <w:pPr>
              <w:jc w:val="center"/>
              <w:rPr>
                <w:rFonts w:ascii="仿宋" w:hAnsi="仿宋" w:eastAsia="仿宋"/>
                <w:color w:val="auto"/>
                <w:sz w:val="24"/>
              </w:rPr>
            </w:pPr>
            <w:r>
              <w:rPr>
                <w:rFonts w:hint="eastAsia" w:ascii="仿宋" w:hAnsi="仿宋" w:eastAsia="仿宋"/>
                <w:color w:val="auto"/>
                <w:sz w:val="24"/>
              </w:rPr>
              <w:t>采购文件要求</w:t>
            </w:r>
          </w:p>
        </w:tc>
        <w:tc>
          <w:tcPr>
            <w:tcW w:w="2693" w:type="dxa"/>
            <w:vAlign w:val="center"/>
          </w:tcPr>
          <w:p>
            <w:pPr>
              <w:jc w:val="center"/>
              <w:rPr>
                <w:rFonts w:ascii="仿宋" w:hAnsi="仿宋" w:eastAsia="仿宋"/>
                <w:color w:val="auto"/>
                <w:sz w:val="24"/>
              </w:rPr>
            </w:pPr>
            <w:r>
              <w:rPr>
                <w:rFonts w:hint="eastAsia" w:ascii="仿宋" w:hAns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color w:val="auto"/>
                <w:sz w:val="24"/>
              </w:rPr>
            </w:pPr>
          </w:p>
        </w:tc>
        <w:tc>
          <w:tcPr>
            <w:tcW w:w="1048" w:type="dxa"/>
          </w:tcPr>
          <w:p>
            <w:pPr>
              <w:jc w:val="center"/>
              <w:rPr>
                <w:rFonts w:ascii="仿宋" w:hAnsi="仿宋" w:eastAsia="仿宋"/>
                <w:color w:val="auto"/>
                <w:sz w:val="24"/>
              </w:rPr>
            </w:pPr>
          </w:p>
        </w:tc>
        <w:tc>
          <w:tcPr>
            <w:tcW w:w="1271" w:type="dxa"/>
          </w:tcPr>
          <w:p>
            <w:pPr>
              <w:jc w:val="center"/>
              <w:rPr>
                <w:rFonts w:ascii="仿宋" w:hAnsi="仿宋" w:eastAsia="仿宋"/>
                <w:color w:val="auto"/>
                <w:sz w:val="24"/>
              </w:rPr>
            </w:pPr>
          </w:p>
        </w:tc>
        <w:tc>
          <w:tcPr>
            <w:tcW w:w="989" w:type="dxa"/>
          </w:tcPr>
          <w:p>
            <w:pPr>
              <w:jc w:val="center"/>
              <w:rPr>
                <w:rFonts w:ascii="仿宋" w:hAnsi="仿宋" w:eastAsia="仿宋"/>
                <w:color w:val="auto"/>
                <w:sz w:val="24"/>
              </w:rPr>
            </w:pPr>
          </w:p>
        </w:tc>
        <w:tc>
          <w:tcPr>
            <w:tcW w:w="3122" w:type="dxa"/>
          </w:tcPr>
          <w:p>
            <w:pPr>
              <w:jc w:val="center"/>
              <w:rPr>
                <w:rFonts w:ascii="仿宋" w:hAnsi="仿宋" w:eastAsia="仿宋"/>
                <w:color w:val="auto"/>
                <w:sz w:val="24"/>
              </w:rPr>
            </w:pPr>
          </w:p>
        </w:tc>
        <w:tc>
          <w:tcPr>
            <w:tcW w:w="269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color w:val="auto"/>
                <w:sz w:val="24"/>
              </w:rPr>
            </w:pPr>
          </w:p>
        </w:tc>
        <w:tc>
          <w:tcPr>
            <w:tcW w:w="1048" w:type="dxa"/>
          </w:tcPr>
          <w:p>
            <w:pPr>
              <w:jc w:val="center"/>
              <w:rPr>
                <w:rFonts w:ascii="仿宋" w:hAnsi="仿宋" w:eastAsia="仿宋"/>
                <w:color w:val="auto"/>
                <w:sz w:val="24"/>
              </w:rPr>
            </w:pPr>
          </w:p>
        </w:tc>
        <w:tc>
          <w:tcPr>
            <w:tcW w:w="1271" w:type="dxa"/>
          </w:tcPr>
          <w:p>
            <w:pPr>
              <w:jc w:val="center"/>
              <w:rPr>
                <w:rFonts w:ascii="仿宋" w:hAnsi="仿宋" w:eastAsia="仿宋"/>
                <w:color w:val="auto"/>
                <w:sz w:val="24"/>
              </w:rPr>
            </w:pPr>
          </w:p>
        </w:tc>
        <w:tc>
          <w:tcPr>
            <w:tcW w:w="989" w:type="dxa"/>
          </w:tcPr>
          <w:p>
            <w:pPr>
              <w:jc w:val="center"/>
              <w:rPr>
                <w:rFonts w:ascii="仿宋" w:hAnsi="仿宋" w:eastAsia="仿宋"/>
                <w:color w:val="auto"/>
                <w:sz w:val="24"/>
              </w:rPr>
            </w:pPr>
          </w:p>
        </w:tc>
        <w:tc>
          <w:tcPr>
            <w:tcW w:w="3122" w:type="dxa"/>
          </w:tcPr>
          <w:p>
            <w:pPr>
              <w:jc w:val="center"/>
              <w:rPr>
                <w:rFonts w:ascii="仿宋" w:hAnsi="仿宋" w:eastAsia="仿宋"/>
                <w:color w:val="auto"/>
                <w:sz w:val="24"/>
              </w:rPr>
            </w:pPr>
          </w:p>
        </w:tc>
        <w:tc>
          <w:tcPr>
            <w:tcW w:w="269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color w:val="auto"/>
                <w:sz w:val="24"/>
              </w:rPr>
            </w:pPr>
          </w:p>
        </w:tc>
        <w:tc>
          <w:tcPr>
            <w:tcW w:w="1048" w:type="dxa"/>
          </w:tcPr>
          <w:p>
            <w:pPr>
              <w:jc w:val="center"/>
              <w:rPr>
                <w:rFonts w:ascii="仿宋" w:hAnsi="仿宋" w:eastAsia="仿宋"/>
                <w:color w:val="auto"/>
                <w:sz w:val="24"/>
              </w:rPr>
            </w:pPr>
          </w:p>
        </w:tc>
        <w:tc>
          <w:tcPr>
            <w:tcW w:w="1271" w:type="dxa"/>
          </w:tcPr>
          <w:p>
            <w:pPr>
              <w:jc w:val="center"/>
              <w:rPr>
                <w:rFonts w:ascii="仿宋" w:hAnsi="仿宋" w:eastAsia="仿宋"/>
                <w:color w:val="auto"/>
                <w:sz w:val="24"/>
              </w:rPr>
            </w:pPr>
          </w:p>
        </w:tc>
        <w:tc>
          <w:tcPr>
            <w:tcW w:w="989" w:type="dxa"/>
          </w:tcPr>
          <w:p>
            <w:pPr>
              <w:jc w:val="center"/>
              <w:rPr>
                <w:rFonts w:ascii="仿宋" w:hAnsi="仿宋" w:eastAsia="仿宋"/>
                <w:color w:val="auto"/>
                <w:sz w:val="24"/>
              </w:rPr>
            </w:pPr>
          </w:p>
        </w:tc>
        <w:tc>
          <w:tcPr>
            <w:tcW w:w="3122" w:type="dxa"/>
          </w:tcPr>
          <w:p>
            <w:pPr>
              <w:jc w:val="center"/>
              <w:rPr>
                <w:rFonts w:ascii="仿宋" w:hAnsi="仿宋" w:eastAsia="仿宋"/>
                <w:color w:val="auto"/>
                <w:sz w:val="24"/>
              </w:rPr>
            </w:pPr>
          </w:p>
        </w:tc>
        <w:tc>
          <w:tcPr>
            <w:tcW w:w="269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color w:val="auto"/>
                <w:sz w:val="24"/>
              </w:rPr>
            </w:pPr>
          </w:p>
        </w:tc>
        <w:tc>
          <w:tcPr>
            <w:tcW w:w="1048" w:type="dxa"/>
          </w:tcPr>
          <w:p>
            <w:pPr>
              <w:jc w:val="center"/>
              <w:rPr>
                <w:rFonts w:ascii="仿宋" w:hAnsi="仿宋" w:eastAsia="仿宋"/>
                <w:color w:val="auto"/>
                <w:sz w:val="24"/>
              </w:rPr>
            </w:pPr>
          </w:p>
        </w:tc>
        <w:tc>
          <w:tcPr>
            <w:tcW w:w="1271" w:type="dxa"/>
          </w:tcPr>
          <w:p>
            <w:pPr>
              <w:jc w:val="center"/>
              <w:rPr>
                <w:rFonts w:ascii="仿宋" w:hAnsi="仿宋" w:eastAsia="仿宋"/>
                <w:color w:val="auto"/>
                <w:sz w:val="24"/>
              </w:rPr>
            </w:pPr>
          </w:p>
        </w:tc>
        <w:tc>
          <w:tcPr>
            <w:tcW w:w="989" w:type="dxa"/>
          </w:tcPr>
          <w:p>
            <w:pPr>
              <w:jc w:val="center"/>
              <w:rPr>
                <w:rFonts w:ascii="仿宋" w:hAnsi="仿宋" w:eastAsia="仿宋"/>
                <w:color w:val="auto"/>
                <w:sz w:val="24"/>
              </w:rPr>
            </w:pPr>
          </w:p>
        </w:tc>
        <w:tc>
          <w:tcPr>
            <w:tcW w:w="3122" w:type="dxa"/>
          </w:tcPr>
          <w:p>
            <w:pPr>
              <w:jc w:val="center"/>
              <w:rPr>
                <w:rFonts w:ascii="仿宋" w:hAnsi="仿宋" w:eastAsia="仿宋"/>
                <w:color w:val="auto"/>
                <w:sz w:val="24"/>
              </w:rPr>
            </w:pPr>
          </w:p>
        </w:tc>
        <w:tc>
          <w:tcPr>
            <w:tcW w:w="2693" w:type="dxa"/>
          </w:tcPr>
          <w:p>
            <w:pPr>
              <w:jc w:val="center"/>
              <w:rPr>
                <w:rFonts w:ascii="仿宋" w:hAnsi="仿宋" w:eastAsia="仿宋"/>
                <w:color w:val="auto"/>
                <w:sz w:val="24"/>
              </w:rPr>
            </w:pPr>
          </w:p>
        </w:tc>
      </w:tr>
    </w:tbl>
    <w:p>
      <w:pPr>
        <w:ind w:firstLine="482" w:firstLineChars="200"/>
        <w:rPr>
          <w:rFonts w:ascii="仿宋" w:hAnsi="仿宋" w:eastAsia="仿宋"/>
          <w:b/>
          <w:color w:val="auto"/>
          <w:sz w:val="24"/>
        </w:rPr>
      </w:pPr>
    </w:p>
    <w:p>
      <w:pPr>
        <w:ind w:firstLine="480" w:firstLineChars="200"/>
        <w:rPr>
          <w:rFonts w:ascii="仿宋" w:hAnsi="仿宋" w:eastAsia="仿宋"/>
          <w:b/>
          <w:color w:val="auto"/>
          <w:sz w:val="24"/>
        </w:rPr>
      </w:pPr>
      <w:r>
        <w:rPr>
          <w:rFonts w:hint="eastAsia" w:ascii="仿宋" w:hAnsi="仿宋" w:eastAsia="仿宋"/>
          <w:color w:val="auto"/>
          <w:sz w:val="24"/>
        </w:rPr>
        <w:t>注：供应商必须根据询价通知书要求据实逐条填写，不得虚假响应，虚假响应的，其响应文件无效并按规定追究其相关责任。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ind w:firstLine="480" w:firstLineChars="200"/>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日  期</w:t>
      </w:r>
      <w:r>
        <w:rPr>
          <w:rFonts w:hint="eastAsia" w:ascii="仿宋" w:hAnsi="仿宋" w:eastAsia="仿宋"/>
          <w:color w:val="auto"/>
          <w:sz w:val="24"/>
        </w:rPr>
        <w:t>：</w:t>
      </w:r>
      <w:r>
        <w:rPr>
          <w:rFonts w:hint="eastAsia" w:ascii="仿宋" w:hAnsi="仿宋" w:eastAsia="仿宋"/>
          <w:bCs/>
          <w:color w:val="auto"/>
          <w:sz w:val="24"/>
        </w:rPr>
        <w:t>XXX年XXX月XXX日</w:t>
      </w:r>
    </w:p>
    <w:p>
      <w:pPr>
        <w:widowControl/>
        <w:jc w:val="left"/>
        <w:rPr>
          <w:rFonts w:ascii="仿宋" w:hAnsi="仿宋" w:eastAsia="仿宋"/>
          <w:color w:val="auto"/>
        </w:rPr>
      </w:pPr>
      <w:r>
        <w:rPr>
          <w:rFonts w:ascii="仿宋" w:hAnsi="仿宋" w:eastAsia="仿宋"/>
          <w:color w:val="auto"/>
        </w:rPr>
        <w:br w:type="page"/>
      </w:r>
    </w:p>
    <w:p>
      <w:pPr>
        <w:widowControl/>
        <w:ind w:firstLine="321" w:firstLineChars="100"/>
        <w:jc w:val="left"/>
        <w:rPr>
          <w:rFonts w:ascii="仿宋" w:hAnsi="仿宋" w:eastAsia="仿宋"/>
          <w:color w:val="auto"/>
          <w:sz w:val="24"/>
        </w:rPr>
      </w:pPr>
      <w:r>
        <w:rPr>
          <w:rFonts w:hint="eastAsia" w:ascii="仿宋" w:hAnsi="仿宋" w:eastAsia="仿宋"/>
          <w:b/>
          <w:color w:val="auto"/>
          <w:sz w:val="32"/>
          <w:szCs w:val="32"/>
        </w:rPr>
        <w:t>格式2-</w:t>
      </w:r>
      <w:r>
        <w:rPr>
          <w:rFonts w:ascii="仿宋" w:hAnsi="仿宋" w:eastAsia="仿宋"/>
          <w:b/>
          <w:color w:val="auto"/>
          <w:sz w:val="32"/>
          <w:szCs w:val="32"/>
        </w:rPr>
        <w:t>7</w:t>
      </w:r>
    </w:p>
    <w:p>
      <w:pPr>
        <w:pStyle w:val="11"/>
        <w:tabs>
          <w:tab w:val="left" w:pos="0"/>
        </w:tabs>
        <w:jc w:val="center"/>
        <w:rPr>
          <w:rFonts w:ascii="仿宋" w:hAnsi="仿宋" w:eastAsia="仿宋"/>
          <w:b/>
          <w:color w:val="auto"/>
          <w:sz w:val="32"/>
          <w:szCs w:val="32"/>
        </w:rPr>
      </w:pPr>
      <w:r>
        <w:rPr>
          <w:rFonts w:hint="eastAsia" w:ascii="仿宋" w:hAnsi="仿宋" w:eastAsia="仿宋"/>
          <w:b/>
          <w:color w:val="auto"/>
          <w:sz w:val="32"/>
          <w:szCs w:val="32"/>
        </w:rPr>
        <w:t xml:space="preserve"> 商务应答表</w:t>
      </w: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包号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采购文件要求</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bl>
    <w:p>
      <w:pPr>
        <w:ind w:firstLine="482" w:firstLineChars="200"/>
        <w:rPr>
          <w:rFonts w:ascii="仿宋" w:hAnsi="仿宋" w:eastAsia="仿宋"/>
          <w:b/>
          <w:color w:val="auto"/>
          <w:sz w:val="24"/>
        </w:rPr>
      </w:pPr>
    </w:p>
    <w:p>
      <w:pPr>
        <w:ind w:firstLine="480" w:firstLineChars="200"/>
        <w:rPr>
          <w:rFonts w:ascii="仿宋" w:hAnsi="仿宋" w:eastAsia="仿宋"/>
          <w:b/>
          <w:color w:val="auto"/>
          <w:sz w:val="24"/>
        </w:rPr>
      </w:pPr>
      <w:r>
        <w:rPr>
          <w:rFonts w:hint="eastAsia" w:ascii="仿宋" w:hAnsi="仿宋" w:eastAsia="仿宋"/>
          <w:color w:val="auto"/>
          <w:sz w:val="24"/>
        </w:rPr>
        <w:t>注意：供应商必须根据询价通知书要求据实逐条填写，不得虚假响应，虚假响应的，其响应文件无效并按规定追究其相关责任。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日  期：XXX年XXX月XXX日</w:t>
      </w:r>
    </w:p>
    <w:p>
      <w:pPr>
        <w:widowControl/>
        <w:jc w:val="left"/>
        <w:rPr>
          <w:rFonts w:ascii="仿宋" w:hAnsi="仿宋" w:eastAsia="仿宋"/>
          <w:b/>
          <w:bCs/>
          <w:color w:val="auto"/>
          <w:sz w:val="28"/>
          <w:szCs w:val="28"/>
        </w:rPr>
        <w:sectPr>
          <w:footerReference r:id="rId7" w:type="first"/>
          <w:headerReference r:id="rId3" w:type="default"/>
          <w:footerReference r:id="rId5" w:type="default"/>
          <w:headerReference r:id="rId4" w:type="even"/>
          <w:footerReference r:id="rId6" w:type="even"/>
          <w:pgSz w:w="11907" w:h="16840"/>
          <w:pgMar w:top="1440" w:right="1474" w:bottom="1440" w:left="1474" w:header="851" w:footer="992" w:gutter="0"/>
          <w:cols w:space="425" w:num="1"/>
          <w:titlePg/>
          <w:docGrid w:linePitch="312" w:charSpace="0"/>
        </w:sectPr>
      </w:pPr>
      <w:r>
        <w:rPr>
          <w:rFonts w:ascii="仿宋" w:hAnsi="仿宋" w:eastAsia="仿宋"/>
          <w:color w:val="auto"/>
          <w:sz w:val="24"/>
        </w:rPr>
        <w:br w:type="page"/>
      </w:r>
    </w:p>
    <w:p>
      <w:pPr>
        <w:jc w:val="left"/>
        <w:rPr>
          <w:rFonts w:ascii="仿宋" w:hAnsi="仿宋" w:eastAsia="仿宋"/>
          <w:b/>
          <w:bCs/>
          <w:color w:val="auto"/>
          <w:sz w:val="32"/>
          <w:szCs w:val="32"/>
        </w:rPr>
      </w:pPr>
      <w:r>
        <w:rPr>
          <w:rFonts w:hint="eastAsia" w:ascii="仿宋" w:hAnsi="仿宋" w:eastAsia="仿宋"/>
          <w:b/>
          <w:color w:val="auto"/>
          <w:sz w:val="32"/>
          <w:szCs w:val="32"/>
        </w:rPr>
        <w:t>格式2-</w:t>
      </w:r>
      <w:r>
        <w:rPr>
          <w:rFonts w:ascii="仿宋" w:hAnsi="仿宋" w:eastAsia="仿宋"/>
          <w:b/>
          <w:color w:val="auto"/>
          <w:sz w:val="32"/>
          <w:szCs w:val="32"/>
        </w:rPr>
        <w:t>8</w:t>
      </w:r>
    </w:p>
    <w:p>
      <w:pPr>
        <w:jc w:val="center"/>
        <w:rPr>
          <w:rFonts w:ascii="仿宋" w:hAnsi="仿宋" w:eastAsia="仿宋" w:cs="Arial"/>
          <w:b/>
          <w:bCs/>
          <w:color w:val="auto"/>
          <w:sz w:val="32"/>
          <w:szCs w:val="32"/>
        </w:rPr>
      </w:pPr>
      <w:r>
        <w:rPr>
          <w:rFonts w:hint="eastAsia" w:ascii="仿宋" w:hAnsi="仿宋" w:eastAsia="仿宋"/>
          <w:b/>
          <w:bCs/>
          <w:color w:val="auto"/>
          <w:sz w:val="32"/>
          <w:szCs w:val="32"/>
        </w:rPr>
        <w:t xml:space="preserve"> </w:t>
      </w:r>
      <w:r>
        <w:rPr>
          <w:rFonts w:hint="eastAsia" w:ascii="仿宋" w:hAnsi="仿宋" w:eastAsia="仿宋" w:cs="Arial"/>
          <w:b/>
          <w:bCs/>
          <w:color w:val="auto"/>
          <w:sz w:val="32"/>
          <w:szCs w:val="32"/>
        </w:rPr>
        <w:t xml:space="preserve"> 供应商类似项目业绩一览表</w:t>
      </w:r>
    </w:p>
    <w:p>
      <w:pPr>
        <w:spacing w:line="400" w:lineRule="exact"/>
        <w:rPr>
          <w:rFonts w:ascii="仿宋" w:hAnsi="仿宋" w:eastAsia="仿宋" w:cs="Arial"/>
          <w:color w:val="auto"/>
          <w:sz w:val="24"/>
        </w:rPr>
      </w:pPr>
    </w:p>
    <w:tbl>
      <w:tblPr>
        <w:tblStyle w:val="1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hAnsi="仿宋" w:eastAsia="仿宋" w:cs="Arial"/>
                <w:b/>
                <w:color w:val="auto"/>
              </w:rPr>
            </w:pPr>
            <w:r>
              <w:rPr>
                <w:rFonts w:hint="eastAsia" w:ascii="仿宋" w:hAnsi="仿宋" w:eastAsia="仿宋" w:cs="Arial"/>
                <w:b/>
                <w:color w:val="auto"/>
              </w:rPr>
              <w:t>年份</w:t>
            </w:r>
          </w:p>
        </w:tc>
        <w:tc>
          <w:tcPr>
            <w:tcW w:w="1439" w:type="dxa"/>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用户名称</w:t>
            </w:r>
          </w:p>
        </w:tc>
        <w:tc>
          <w:tcPr>
            <w:tcW w:w="1319" w:type="dxa"/>
            <w:vAlign w:val="center"/>
          </w:tcPr>
          <w:p>
            <w:pPr>
              <w:spacing w:line="400" w:lineRule="exact"/>
              <w:jc w:val="center"/>
              <w:rPr>
                <w:rFonts w:ascii="仿宋" w:hAnsi="仿宋" w:eastAsia="仿宋" w:cs="Arial"/>
                <w:b/>
                <w:color w:val="auto"/>
              </w:rPr>
            </w:pPr>
            <w:r>
              <w:rPr>
                <w:rFonts w:ascii="仿宋" w:hAnsi="仿宋" w:eastAsia="仿宋" w:cs="Arial"/>
                <w:b/>
                <w:color w:val="auto"/>
              </w:rPr>
              <w:t>项目名称</w:t>
            </w:r>
          </w:p>
        </w:tc>
        <w:tc>
          <w:tcPr>
            <w:tcW w:w="1160" w:type="dxa"/>
            <w:vAlign w:val="center"/>
          </w:tcPr>
          <w:p>
            <w:pPr>
              <w:spacing w:line="400" w:lineRule="exact"/>
              <w:jc w:val="center"/>
              <w:rPr>
                <w:rFonts w:ascii="仿宋" w:hAnsi="仿宋" w:eastAsia="仿宋" w:cs="Arial"/>
                <w:b/>
                <w:color w:val="auto"/>
              </w:rPr>
            </w:pPr>
            <w:r>
              <w:rPr>
                <w:rFonts w:ascii="仿宋" w:hAnsi="仿宋" w:eastAsia="仿宋" w:cs="Arial"/>
                <w:b/>
                <w:color w:val="auto"/>
              </w:rPr>
              <w:t>完成时间</w:t>
            </w:r>
          </w:p>
        </w:tc>
        <w:tc>
          <w:tcPr>
            <w:tcW w:w="1421" w:type="dxa"/>
            <w:gridSpan w:val="2"/>
            <w:vAlign w:val="center"/>
          </w:tcPr>
          <w:p>
            <w:pPr>
              <w:spacing w:line="400" w:lineRule="exact"/>
              <w:ind w:firstLine="105" w:firstLineChars="50"/>
              <w:jc w:val="center"/>
              <w:rPr>
                <w:rFonts w:ascii="仿宋" w:hAnsi="仿宋" w:eastAsia="仿宋" w:cs="Arial"/>
                <w:b/>
                <w:color w:val="auto"/>
              </w:rPr>
            </w:pPr>
            <w:r>
              <w:rPr>
                <w:rFonts w:ascii="仿宋" w:hAnsi="仿宋" w:eastAsia="仿宋" w:cs="Arial"/>
                <w:b/>
                <w:color w:val="auto"/>
              </w:rPr>
              <w:t>合同金额</w:t>
            </w:r>
          </w:p>
        </w:tc>
        <w:tc>
          <w:tcPr>
            <w:tcW w:w="1614" w:type="dxa"/>
            <w:gridSpan w:val="2"/>
            <w:tcBorders>
              <w:right w:val="single" w:color="auto" w:sz="4" w:space="0"/>
            </w:tcBorders>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是否通过验收</w:t>
            </w:r>
          </w:p>
        </w:tc>
        <w:tc>
          <w:tcPr>
            <w:tcW w:w="1387" w:type="dxa"/>
            <w:gridSpan w:val="2"/>
            <w:tcBorders>
              <w:left w:val="single" w:color="auto" w:sz="4" w:space="0"/>
            </w:tcBorders>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tcBorders>
              <w:right w:val="single" w:color="auto" w:sz="4" w:space="0"/>
            </w:tcBorders>
            <w:vAlign w:val="center"/>
          </w:tcPr>
          <w:p>
            <w:pPr>
              <w:spacing w:line="400" w:lineRule="exact"/>
              <w:jc w:val="center"/>
              <w:rPr>
                <w:rFonts w:ascii="仿宋" w:hAnsi="仿宋" w:eastAsia="仿宋" w:cs="Arial"/>
                <w:color w:val="auto"/>
              </w:rPr>
            </w:pPr>
          </w:p>
        </w:tc>
        <w:tc>
          <w:tcPr>
            <w:tcW w:w="1319" w:type="dxa"/>
            <w:tcBorders>
              <w:left w:val="single" w:color="auto" w:sz="4" w:space="0"/>
            </w:tcBorders>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hAnsi="仿宋" w:eastAsia="仿宋" w:cs="Arial"/>
                <w:color w:val="auto"/>
              </w:rPr>
            </w:pPr>
          </w:p>
        </w:tc>
        <w:tc>
          <w:tcPr>
            <w:tcW w:w="1439"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19"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160"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415"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605" w:type="dxa"/>
            <w:gridSpan w:val="2"/>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92" w:type="dxa"/>
            <w:gridSpan w:val="2"/>
            <w:tcBorders>
              <w:left w:val="single" w:color="auto" w:sz="4" w:space="0"/>
            </w:tcBorders>
            <w:vAlign w:val="center"/>
          </w:tcPr>
          <w:p>
            <w:pPr>
              <w:spacing w:line="400" w:lineRule="exact"/>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hAnsi="仿宋" w:eastAsia="仿宋" w:cs="Arial"/>
                <w:color w:val="auto"/>
              </w:rPr>
            </w:pPr>
          </w:p>
        </w:tc>
        <w:tc>
          <w:tcPr>
            <w:tcW w:w="1439" w:type="dxa"/>
            <w:vAlign w:val="center"/>
          </w:tcPr>
          <w:p>
            <w:pPr>
              <w:spacing w:line="400" w:lineRule="exact"/>
              <w:rPr>
                <w:rFonts w:ascii="仿宋" w:hAnsi="仿宋" w:eastAsia="仿宋" w:cs="Arial"/>
                <w:color w:val="auto"/>
              </w:rPr>
            </w:pPr>
          </w:p>
        </w:tc>
        <w:tc>
          <w:tcPr>
            <w:tcW w:w="1319" w:type="dxa"/>
            <w:vAlign w:val="center"/>
          </w:tcPr>
          <w:p>
            <w:pPr>
              <w:spacing w:line="400" w:lineRule="exact"/>
              <w:rPr>
                <w:rFonts w:ascii="仿宋" w:hAnsi="仿宋" w:eastAsia="仿宋" w:cs="Arial"/>
                <w:color w:val="auto"/>
              </w:rPr>
            </w:pPr>
          </w:p>
        </w:tc>
        <w:tc>
          <w:tcPr>
            <w:tcW w:w="1160" w:type="dxa"/>
            <w:vAlign w:val="center"/>
          </w:tcPr>
          <w:p>
            <w:pPr>
              <w:spacing w:line="400" w:lineRule="exact"/>
              <w:rPr>
                <w:rFonts w:ascii="仿宋" w:hAnsi="仿宋" w:eastAsia="仿宋" w:cs="Arial"/>
                <w:color w:val="auto"/>
              </w:rPr>
            </w:pPr>
          </w:p>
        </w:tc>
        <w:tc>
          <w:tcPr>
            <w:tcW w:w="1421" w:type="dxa"/>
            <w:gridSpan w:val="2"/>
            <w:tcBorders>
              <w:right w:val="single" w:color="auto" w:sz="4" w:space="0"/>
            </w:tcBorders>
            <w:vAlign w:val="center"/>
          </w:tcPr>
          <w:p>
            <w:pPr>
              <w:spacing w:line="400" w:lineRule="exact"/>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87" w:type="dxa"/>
            <w:gridSpan w:val="2"/>
            <w:tcBorders>
              <w:left w:val="single" w:color="auto" w:sz="4" w:space="0"/>
            </w:tcBorders>
            <w:vAlign w:val="center"/>
          </w:tcPr>
          <w:p>
            <w:pPr>
              <w:spacing w:line="400" w:lineRule="exact"/>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hAnsi="仿宋" w:eastAsia="仿宋" w:cs="Arial"/>
                <w:color w:val="auto"/>
              </w:rPr>
            </w:pPr>
          </w:p>
        </w:tc>
        <w:tc>
          <w:tcPr>
            <w:tcW w:w="1439" w:type="dxa"/>
            <w:tcBorders>
              <w:bottom w:val="single" w:color="auto" w:sz="4" w:space="0"/>
            </w:tcBorders>
            <w:vAlign w:val="center"/>
          </w:tcPr>
          <w:p>
            <w:pPr>
              <w:spacing w:line="400" w:lineRule="exact"/>
              <w:jc w:val="center"/>
              <w:rPr>
                <w:rFonts w:ascii="仿宋" w:hAnsi="仿宋" w:eastAsia="仿宋" w:cs="Arial"/>
                <w:color w:val="auto"/>
              </w:rPr>
            </w:pPr>
          </w:p>
        </w:tc>
        <w:tc>
          <w:tcPr>
            <w:tcW w:w="1319" w:type="dxa"/>
            <w:tcBorders>
              <w:bottom w:val="single" w:color="auto" w:sz="4" w:space="0"/>
            </w:tcBorders>
            <w:vAlign w:val="center"/>
          </w:tcPr>
          <w:p>
            <w:pPr>
              <w:spacing w:line="400" w:lineRule="exact"/>
              <w:jc w:val="center"/>
              <w:rPr>
                <w:rFonts w:ascii="仿宋" w:hAnsi="仿宋" w:eastAsia="仿宋" w:cs="Arial"/>
                <w:color w:val="auto"/>
              </w:rPr>
            </w:pPr>
          </w:p>
        </w:tc>
        <w:tc>
          <w:tcPr>
            <w:tcW w:w="1160" w:type="dxa"/>
            <w:tcBorders>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hAnsi="仿宋" w:eastAsia="仿宋" w:cs="Arial"/>
                <w:color w:val="auto"/>
              </w:rPr>
            </w:pPr>
          </w:p>
        </w:tc>
        <w:tc>
          <w:tcPr>
            <w:tcW w:w="1439" w:type="dxa"/>
            <w:tcBorders>
              <w:top w:val="single" w:color="auto" w:sz="4" w:space="0"/>
            </w:tcBorders>
            <w:vAlign w:val="center"/>
          </w:tcPr>
          <w:p>
            <w:pPr>
              <w:spacing w:line="400" w:lineRule="exact"/>
              <w:jc w:val="center"/>
              <w:rPr>
                <w:rFonts w:ascii="仿宋" w:hAnsi="仿宋" w:eastAsia="仿宋" w:cs="Arial"/>
                <w:color w:val="auto"/>
              </w:rPr>
            </w:pPr>
          </w:p>
        </w:tc>
        <w:tc>
          <w:tcPr>
            <w:tcW w:w="1319" w:type="dxa"/>
            <w:tcBorders>
              <w:top w:val="single" w:color="auto" w:sz="4" w:space="0"/>
            </w:tcBorders>
            <w:vAlign w:val="center"/>
          </w:tcPr>
          <w:p>
            <w:pPr>
              <w:spacing w:line="400" w:lineRule="exact"/>
              <w:jc w:val="center"/>
              <w:rPr>
                <w:rFonts w:ascii="仿宋" w:hAnsi="仿宋" w:eastAsia="仿宋" w:cs="Arial"/>
                <w:color w:val="auto"/>
              </w:rPr>
            </w:pPr>
          </w:p>
        </w:tc>
        <w:tc>
          <w:tcPr>
            <w:tcW w:w="1160" w:type="dxa"/>
            <w:tcBorders>
              <w:top w:val="single" w:color="auto" w:sz="4" w:space="0"/>
            </w:tcBorders>
            <w:vAlign w:val="center"/>
          </w:tcPr>
          <w:p>
            <w:pPr>
              <w:spacing w:line="400" w:lineRule="exact"/>
              <w:jc w:val="center"/>
              <w:rPr>
                <w:rFonts w:ascii="仿宋" w:hAnsi="仿宋" w:eastAsia="仿宋" w:cs="Arial"/>
                <w:color w:val="auto"/>
              </w:rPr>
            </w:pPr>
          </w:p>
        </w:tc>
        <w:tc>
          <w:tcPr>
            <w:tcW w:w="1421" w:type="dxa"/>
            <w:gridSpan w:val="2"/>
            <w:tcBorders>
              <w:top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top w:val="single" w:color="auto" w:sz="4" w:space="0"/>
              <w:left w:val="single" w:color="auto" w:sz="4" w:space="0"/>
            </w:tcBorders>
            <w:vAlign w:val="center"/>
          </w:tcPr>
          <w:p>
            <w:pPr>
              <w:spacing w:line="400" w:lineRule="exact"/>
              <w:jc w:val="center"/>
              <w:rPr>
                <w:rFonts w:ascii="仿宋" w:hAnsi="仿宋" w:eastAsia="仿宋" w:cs="Arial"/>
                <w:color w:val="auto"/>
              </w:rPr>
            </w:pPr>
          </w:p>
        </w:tc>
      </w:tr>
    </w:tbl>
    <w:p>
      <w:pPr>
        <w:widowControl/>
        <w:spacing w:line="360" w:lineRule="atLeast"/>
        <w:ind w:firstLine="470" w:firstLineChars="196"/>
        <w:jc w:val="left"/>
        <w:outlineLvl w:val="9"/>
        <w:rPr>
          <w:rFonts w:ascii="仿宋" w:hAnsi="仿宋" w:eastAsia="仿宋" w:cs="Arial"/>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s="Arial"/>
          <w:color w:val="auto"/>
          <w:sz w:val="24"/>
        </w:rPr>
        <w:t>注：</w:t>
      </w:r>
      <w:r>
        <w:rPr>
          <w:rFonts w:hint="eastAsia" w:ascii="仿宋" w:hAnsi="仿宋" w:eastAsia="仿宋"/>
          <w:color w:val="auto"/>
          <w:sz w:val="24"/>
        </w:rPr>
        <w:t>以上业绩需提供询价通知书要求的有关书面证明材料。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hAnsi="仿宋" w:eastAsia="仿宋" w:cs="Arial"/>
          <w:color w:val="auto"/>
          <w:sz w:val="24"/>
        </w:rPr>
      </w:pPr>
    </w:p>
    <w:p>
      <w:pPr>
        <w:widowControl/>
        <w:jc w:val="left"/>
        <w:rPr>
          <w:rFonts w:ascii="仿宋" w:hAnsi="仿宋" w:eastAsia="仿宋"/>
          <w:color w:val="auto"/>
        </w:rPr>
      </w:pPr>
    </w:p>
    <w:p>
      <w:pPr>
        <w:pStyle w:val="11"/>
        <w:tabs>
          <w:tab w:val="left" w:pos="0"/>
        </w:tabs>
        <w:rPr>
          <w:rFonts w:ascii="仿宋" w:hAnsi="仿宋" w:eastAsia="仿宋"/>
          <w:b/>
          <w:color w:val="auto"/>
          <w:sz w:val="32"/>
          <w:szCs w:val="32"/>
        </w:rPr>
      </w:pPr>
    </w:p>
    <w:p>
      <w:pPr>
        <w:pStyle w:val="11"/>
        <w:tabs>
          <w:tab w:val="left" w:pos="0"/>
        </w:tabs>
        <w:rPr>
          <w:rFonts w:ascii="仿宋" w:hAnsi="仿宋" w:eastAsia="仿宋"/>
          <w:b/>
          <w:color w:val="auto"/>
          <w:sz w:val="32"/>
          <w:szCs w:val="32"/>
        </w:rPr>
      </w:pPr>
    </w:p>
    <w:p>
      <w:pPr>
        <w:pStyle w:val="11"/>
        <w:tabs>
          <w:tab w:val="left" w:pos="0"/>
        </w:tabs>
        <w:rPr>
          <w:rFonts w:ascii="仿宋" w:hAnsi="仿宋" w:eastAsia="仿宋"/>
          <w:b/>
          <w:color w:val="auto"/>
          <w:sz w:val="32"/>
          <w:szCs w:val="32"/>
        </w:rPr>
      </w:pPr>
    </w:p>
    <w:p>
      <w:pPr>
        <w:pStyle w:val="11"/>
        <w:tabs>
          <w:tab w:val="left" w:pos="0"/>
        </w:tabs>
        <w:rPr>
          <w:rFonts w:ascii="仿宋" w:hAnsi="仿宋" w:eastAsia="仿宋"/>
          <w:b/>
          <w:color w:val="auto"/>
          <w:sz w:val="32"/>
          <w:szCs w:val="32"/>
        </w:rPr>
      </w:pPr>
      <w:r>
        <w:rPr>
          <w:rFonts w:hint="eastAsia" w:ascii="仿宋" w:hAnsi="仿宋" w:eastAsia="仿宋"/>
          <w:b/>
          <w:color w:val="auto"/>
          <w:sz w:val="32"/>
          <w:szCs w:val="32"/>
        </w:rPr>
        <w:t>格式2-</w:t>
      </w:r>
      <w:r>
        <w:rPr>
          <w:rFonts w:ascii="仿宋" w:hAnsi="仿宋" w:eastAsia="仿宋"/>
          <w:b/>
          <w:color w:val="auto"/>
          <w:sz w:val="32"/>
          <w:szCs w:val="32"/>
        </w:rPr>
        <w:t>9</w:t>
      </w:r>
    </w:p>
    <w:p>
      <w:pPr>
        <w:jc w:val="center"/>
        <w:rPr>
          <w:rFonts w:ascii="仿宋" w:hAnsi="仿宋" w:eastAsia="仿宋"/>
          <w:b/>
          <w:color w:val="auto"/>
          <w:sz w:val="32"/>
          <w:szCs w:val="32"/>
        </w:rPr>
      </w:pPr>
      <w:r>
        <w:rPr>
          <w:rFonts w:hint="eastAsia" w:ascii="仿宋" w:hAnsi="仿宋" w:eastAsia="仿宋"/>
          <w:b/>
          <w:color w:val="auto"/>
          <w:sz w:val="32"/>
          <w:szCs w:val="32"/>
        </w:rPr>
        <w:t>供应商本项目管理、技术、服务人员情况表</w:t>
      </w:r>
    </w:p>
    <w:p>
      <w:pPr>
        <w:rPr>
          <w:rFonts w:ascii="仿宋" w:hAnsi="仿宋" w:eastAsia="仿宋"/>
          <w:color w:val="auto"/>
          <w:sz w:val="32"/>
          <w:szCs w:val="32"/>
        </w:rPr>
      </w:pPr>
    </w:p>
    <w:p>
      <w:pPr>
        <w:rPr>
          <w:rFonts w:ascii="仿宋" w:hAnsi="仿宋" w:eastAsia="仿宋"/>
          <w:color w:val="auto"/>
          <w:sz w:val="24"/>
        </w:rPr>
      </w:pPr>
      <w:r>
        <w:rPr>
          <w:rFonts w:hint="eastAsia" w:ascii="仿宋" w:hAnsi="仿宋" w:eastAsia="仿宋"/>
          <w:color w:val="auto"/>
          <w:sz w:val="24"/>
        </w:rPr>
        <w:t>采购编号：</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类别</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职务</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姓名</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职称</w:t>
            </w:r>
          </w:p>
        </w:tc>
        <w:tc>
          <w:tcPr>
            <w:tcW w:w="947" w:type="dxa"/>
            <w:vMerge w:val="restart"/>
            <w:vAlign w:val="center"/>
          </w:tcPr>
          <w:p>
            <w:pPr>
              <w:jc w:val="center"/>
              <w:rPr>
                <w:rFonts w:ascii="仿宋" w:hAnsi="仿宋" w:eastAsia="仿宋"/>
                <w:color w:val="auto"/>
                <w:sz w:val="24"/>
              </w:rPr>
            </w:pPr>
            <w:r>
              <w:rPr>
                <w:rFonts w:hint="eastAsia" w:ascii="仿宋" w:hAnsi="仿宋" w:eastAsia="仿宋"/>
                <w:color w:val="auto"/>
                <w:sz w:val="24"/>
              </w:rPr>
              <w:t>常住地</w:t>
            </w:r>
          </w:p>
        </w:tc>
        <w:tc>
          <w:tcPr>
            <w:tcW w:w="3788" w:type="dxa"/>
            <w:gridSpan w:val="4"/>
            <w:vAlign w:val="center"/>
          </w:tcPr>
          <w:p>
            <w:pPr>
              <w:jc w:val="center"/>
              <w:rPr>
                <w:rFonts w:ascii="仿宋" w:hAnsi="仿宋" w:eastAsia="仿宋"/>
                <w:color w:val="auto"/>
                <w:sz w:val="24"/>
              </w:rPr>
            </w:pPr>
            <w:r>
              <w:rPr>
                <w:rFonts w:hint="eastAsia" w:ascii="仿宋" w:hAnsi="仿宋" w:eastAsia="仿宋"/>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Merge w:val="continue"/>
            <w:vAlign w:val="center"/>
          </w:tcPr>
          <w:p>
            <w:pPr>
              <w:jc w:val="center"/>
              <w:rPr>
                <w:rFonts w:ascii="仿宋" w:hAnsi="仿宋" w:eastAsia="仿宋"/>
                <w:color w:val="auto"/>
                <w:sz w:val="24"/>
              </w:rPr>
            </w:pP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证书</w:t>
            </w:r>
          </w:p>
          <w:p>
            <w:pPr>
              <w:jc w:val="center"/>
              <w:rPr>
                <w:rFonts w:ascii="仿宋" w:hAnsi="仿宋" w:eastAsia="仿宋"/>
                <w:color w:val="auto"/>
                <w:sz w:val="24"/>
              </w:rPr>
            </w:pPr>
            <w:r>
              <w:rPr>
                <w:rFonts w:hint="eastAsia" w:ascii="仿宋" w:hAnsi="仿宋" w:eastAsia="仿宋"/>
                <w:color w:val="auto"/>
                <w:sz w:val="24"/>
              </w:rPr>
              <w:t>名称</w:t>
            </w: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级别</w:t>
            </w: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证号</w:t>
            </w:r>
          </w:p>
        </w:tc>
        <w:tc>
          <w:tcPr>
            <w:tcW w:w="947" w:type="dxa"/>
            <w:vAlign w:val="center"/>
          </w:tcPr>
          <w:p>
            <w:pPr>
              <w:jc w:val="center"/>
              <w:rPr>
                <w:rFonts w:ascii="仿宋" w:hAnsi="仿宋" w:eastAsia="仿宋"/>
                <w:color w:val="auto"/>
                <w:sz w:val="24"/>
              </w:rPr>
            </w:pPr>
            <w:r>
              <w:rPr>
                <w:rFonts w:hint="eastAsia" w:ascii="仿宋" w:hAnsi="仿宋" w:eastAsia="仿宋"/>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管理</w:t>
            </w:r>
          </w:p>
          <w:p>
            <w:pPr>
              <w:jc w:val="center"/>
              <w:rPr>
                <w:rFonts w:ascii="仿宋" w:hAnsi="仿宋" w:eastAsia="仿宋"/>
                <w:color w:val="auto"/>
                <w:sz w:val="24"/>
              </w:rPr>
            </w:pPr>
            <w:r>
              <w:rPr>
                <w:rFonts w:hint="eastAsia" w:ascii="仿宋" w:hAnsi="仿宋" w:eastAsia="仿宋"/>
                <w:color w:val="auto"/>
                <w:sz w:val="24"/>
              </w:rPr>
              <w:t>人员</w:t>
            </w: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技术</w:t>
            </w:r>
          </w:p>
          <w:p>
            <w:pPr>
              <w:jc w:val="center"/>
              <w:rPr>
                <w:rFonts w:ascii="仿宋" w:hAnsi="仿宋" w:eastAsia="仿宋"/>
                <w:color w:val="auto"/>
                <w:sz w:val="24"/>
              </w:rPr>
            </w:pPr>
            <w:r>
              <w:rPr>
                <w:rFonts w:hint="eastAsia" w:ascii="仿宋" w:hAnsi="仿宋" w:eastAsia="仿宋"/>
                <w:color w:val="auto"/>
                <w:sz w:val="24"/>
              </w:rPr>
              <w:t>人员</w:t>
            </w: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olor w:val="auto"/>
                <w:sz w:val="24"/>
              </w:rPr>
            </w:pPr>
            <w:r>
              <w:rPr>
                <w:rFonts w:hint="eastAsia" w:ascii="仿宋" w:hAnsi="仿宋" w:eastAsia="仿宋"/>
                <w:color w:val="auto"/>
                <w:sz w:val="24"/>
              </w:rPr>
              <w:t>售后服务人员</w:t>
            </w: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c>
          <w:tcPr>
            <w:tcW w:w="947" w:type="dxa"/>
          </w:tcPr>
          <w:p>
            <w:pPr>
              <w:rPr>
                <w:rFonts w:ascii="仿宋" w:hAnsi="仿宋" w:eastAsia="仿宋"/>
                <w:color w:val="auto"/>
                <w:sz w:val="24"/>
              </w:rPr>
            </w:pPr>
          </w:p>
        </w:tc>
      </w:tr>
    </w:tbl>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供应商名称：XXX（盖单位公章）</w:t>
      </w:r>
    </w:p>
    <w:p>
      <w:pPr>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rPr>
          <w:rFonts w:ascii="仿宋" w:hAnsi="仿宋" w:eastAsia="仿宋"/>
          <w:color w:val="auto"/>
          <w:sz w:val="24"/>
        </w:rPr>
      </w:pPr>
      <w:r>
        <w:rPr>
          <w:rFonts w:hint="eastAsia" w:ascii="仿宋" w:hAnsi="仿宋" w:eastAsia="仿宋"/>
          <w:color w:val="auto"/>
          <w:sz w:val="24"/>
        </w:rPr>
        <w:t>日      期：XXX</w:t>
      </w:r>
    </w:p>
    <w:p>
      <w:pPr>
        <w:widowControl/>
        <w:jc w:val="left"/>
        <w:rPr>
          <w:rFonts w:ascii="仿宋" w:hAnsi="仿宋" w:eastAsia="仿宋" w:cs="Arial"/>
          <w:color w:val="auto"/>
          <w:sz w:val="24"/>
        </w:rPr>
      </w:pPr>
      <w:r>
        <w:rPr>
          <w:rFonts w:ascii="仿宋" w:hAnsi="仿宋" w:eastAsia="仿宋"/>
          <w:color w:val="auto"/>
          <w:sz w:val="24"/>
        </w:rPr>
        <w:br w:type="page"/>
      </w:r>
    </w:p>
    <w:p>
      <w:pPr>
        <w:jc w:val="left"/>
        <w:rPr>
          <w:rFonts w:ascii="仿宋" w:hAnsi="仿宋" w:eastAsia="仿宋" w:cs="Arial"/>
          <w:color w:val="auto"/>
        </w:rPr>
      </w:pPr>
    </w:p>
    <w:bookmarkEnd w:id="52"/>
    <w:p>
      <w:pPr>
        <w:pStyle w:val="17"/>
        <w:rPr>
          <w:rFonts w:ascii="仿宋" w:hAnsi="仿宋" w:eastAsia="仿宋"/>
          <w:color w:val="auto"/>
        </w:rPr>
      </w:pPr>
      <w:bookmarkStart w:id="54" w:name="_Toc511208128"/>
      <w:bookmarkStart w:id="55" w:name="_Toc13067"/>
      <w:r>
        <w:rPr>
          <w:rFonts w:hint="eastAsia" w:ascii="仿宋" w:hAnsi="仿宋" w:eastAsia="仿宋"/>
          <w:color w:val="auto"/>
        </w:rPr>
        <w:t>第七章  评审方法</w:t>
      </w:r>
      <w:bookmarkEnd w:id="54"/>
      <w:bookmarkEnd w:id="55"/>
    </w:p>
    <w:p>
      <w:pPr>
        <w:pStyle w:val="4"/>
        <w:keepNext w:val="0"/>
        <w:keepLines w:val="0"/>
        <w:spacing w:before="0" w:after="0" w:line="400" w:lineRule="exact"/>
        <w:ind w:firstLine="472" w:firstLineChars="196"/>
        <w:outlineLvl w:val="9"/>
        <w:rPr>
          <w:rFonts w:ascii="仿宋" w:hAnsi="仿宋" w:eastAsia="仿宋"/>
          <w:color w:val="auto"/>
          <w:sz w:val="24"/>
          <w:szCs w:val="24"/>
        </w:rPr>
      </w:pPr>
      <w:bookmarkStart w:id="56" w:name="_Toc101250640"/>
      <w:bookmarkStart w:id="57" w:name="_Toc209847065"/>
      <w:bookmarkStart w:id="58" w:name="_Toc101338358"/>
      <w:bookmarkStart w:id="59" w:name="_Toc430773924"/>
      <w:bookmarkStart w:id="60" w:name="_Toc101174146"/>
    </w:p>
    <w:bookmarkEnd w:id="56"/>
    <w:bookmarkEnd w:id="57"/>
    <w:bookmarkEnd w:id="58"/>
    <w:bookmarkEnd w:id="59"/>
    <w:bookmarkEnd w:id="60"/>
    <w:p>
      <w:pPr>
        <w:adjustRightInd w:val="0"/>
        <w:snapToGrid w:val="0"/>
        <w:spacing w:line="400" w:lineRule="exact"/>
        <w:rPr>
          <w:rFonts w:ascii="仿宋" w:hAnsi="仿宋" w:eastAsia="仿宋"/>
          <w:bCs/>
          <w:color w:val="auto"/>
          <w:sz w:val="24"/>
        </w:rPr>
      </w:pPr>
    </w:p>
    <w:p>
      <w:pPr>
        <w:adjustRightInd w:val="0"/>
        <w:snapToGrid w:val="0"/>
        <w:spacing w:line="400" w:lineRule="exact"/>
        <w:ind w:firstLine="482" w:firstLineChars="200"/>
        <w:rPr>
          <w:rFonts w:ascii="仿宋" w:hAnsi="仿宋" w:eastAsia="仿宋"/>
          <w:b/>
          <w:bCs/>
          <w:color w:val="auto"/>
          <w:sz w:val="24"/>
        </w:rPr>
      </w:pPr>
      <w:r>
        <w:rPr>
          <w:rFonts w:hint="eastAsia" w:ascii="仿宋" w:hAnsi="仿宋" w:eastAsia="仿宋"/>
          <w:b/>
          <w:bCs/>
          <w:color w:val="auto"/>
          <w:sz w:val="24"/>
        </w:rPr>
        <w:t>1.询价程序</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1.1供应商签到并递交响应文件。</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1.2资格审查。</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1.4询价小组按照询价通知书的规定对供应商的响应文件进行书面审查。</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1.5所有实质性响应的供应商在规定的时间内一次报出不得更改的价格。</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1.6供应商报价结束后，询价小组出具评审报告。</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1.7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1.8采购需求部门根据质量和服务均能满足采购文件实质性要求且报价最低的原则确定成交供应商（也可以书面授权询价小组直接确定成交供应商）。</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1.9发布成交结果公告，同时发出成交通知书。</w:t>
      </w:r>
    </w:p>
    <w:p>
      <w:pPr>
        <w:adjustRightInd w:val="0"/>
        <w:snapToGrid w:val="0"/>
        <w:spacing w:line="400" w:lineRule="exact"/>
        <w:ind w:firstLine="480" w:firstLineChars="200"/>
        <w:rPr>
          <w:rFonts w:ascii="仿宋" w:hAnsi="仿宋" w:eastAsia="仿宋"/>
          <w:bCs/>
          <w:color w:val="auto"/>
          <w:sz w:val="24"/>
        </w:rPr>
      </w:pPr>
    </w:p>
    <w:p>
      <w:pPr>
        <w:adjustRightInd w:val="0"/>
        <w:snapToGrid w:val="0"/>
        <w:spacing w:line="400" w:lineRule="exact"/>
        <w:ind w:firstLine="482" w:firstLineChars="200"/>
        <w:rPr>
          <w:rFonts w:ascii="仿宋" w:hAnsi="仿宋" w:eastAsia="仿宋"/>
          <w:b/>
          <w:bCs/>
          <w:color w:val="auto"/>
          <w:sz w:val="24"/>
        </w:rPr>
      </w:pPr>
      <w:r>
        <w:rPr>
          <w:rFonts w:hint="eastAsia" w:ascii="仿宋" w:hAnsi="仿宋" w:eastAsia="仿宋"/>
          <w:b/>
          <w:bCs/>
          <w:color w:val="auto"/>
          <w:sz w:val="24"/>
        </w:rPr>
        <w:t>2.评审程序、评审方法、评审标准</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bCs w:val="0"/>
          <w:color w:val="auto"/>
          <w:sz w:val="24"/>
        </w:rPr>
        <w:t>2.1</w:t>
      </w:r>
      <w:r>
        <w:rPr>
          <w:rFonts w:hint="eastAsia" w:ascii="仿宋" w:hAnsi="仿宋" w:eastAsia="仿宋"/>
          <w:b w:val="0"/>
          <w:color w:val="auto"/>
          <w:sz w:val="24"/>
          <w:szCs w:val="24"/>
        </w:rPr>
        <w:t>熟悉和理解询价通知书和停止评审。</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2.1.1 询价小组正式评审前，应当对询价通知书进行熟悉和理解，内容主要包括询价通知书中供应商资格条件要求、采购项目技术、服务和商务要求、询价办法和评审标准、采购合同主要条款等。</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2.1.2 本询价通知书有下列情形之一的，询价小组应当停止评审：</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（1）询价通知书的规定存在歧义、重大缺陷的；</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（2）询价通知书明显以不合理条件对供应商实行差别待遇或者歧视待遇的；</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（3）采购项目属于国家规定的优先、强制采购范围，但是询价通知书未依法体现优先、强制采购相关规定的；</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（4）询价通知书载明的成交原则不合法的；</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（5）询价通知书有违反国家其他有关强制性规定的情形。</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2.1.3 出现本条2.1.2规定应当停止评审情形的，询价小组应当向采购需求部门书面说明情况。除本条规定的情形外，询价小组不得以任何方式和理由停止评审。</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2.2资格审查。</w:t>
      </w:r>
    </w:p>
    <w:p>
      <w:pPr>
        <w:pStyle w:val="4"/>
        <w:keepNext w:val="0"/>
        <w:keepLines w:val="0"/>
        <w:spacing w:before="0" w:after="0" w:line="400" w:lineRule="exact"/>
        <w:ind w:firstLine="470" w:firstLineChars="196"/>
        <w:rPr>
          <w:rFonts w:ascii="仿宋" w:hAnsi="仿宋" w:eastAsia="仿宋"/>
          <w:b w:val="0"/>
          <w:color w:val="auto"/>
          <w:sz w:val="24"/>
        </w:rPr>
      </w:pPr>
      <w:r>
        <w:rPr>
          <w:rFonts w:hint="eastAsia" w:ascii="仿宋" w:hAnsi="仿宋" w:eastAsia="仿宋"/>
          <w:b w:val="0"/>
          <w:color w:val="auto"/>
          <w:sz w:val="24"/>
          <w:szCs w:val="24"/>
        </w:rPr>
        <w:t>2.2.1本项目需要询价小组进行资格性检查。</w:t>
      </w:r>
    </w:p>
    <w:p>
      <w:pPr>
        <w:pStyle w:val="4"/>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bCs w:val="0"/>
          <w:color w:val="auto"/>
          <w:sz w:val="24"/>
        </w:rPr>
        <w:t>2.2.2询价小组依据法律法规和询价通知书的规定</w:t>
      </w:r>
      <w:r>
        <w:rPr>
          <w:rFonts w:hint="eastAsia" w:ascii="仿宋" w:hAnsi="仿宋" w:eastAsia="仿宋"/>
          <w:b w:val="0"/>
          <w:color w:val="auto"/>
          <w:sz w:val="24"/>
          <w:szCs w:val="24"/>
        </w:rPr>
        <w:t>，对响应文件是否按照规定要求提供资格性证明材料、是否属于禁止参加询价的供应商等进行审查，以确定供应商是否具备询价资格。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2.3询价。</w:t>
      </w:r>
    </w:p>
    <w:p>
      <w:pPr>
        <w:adjustRightInd w:val="0"/>
        <w:snapToGrid w:val="0"/>
        <w:spacing w:line="400" w:lineRule="exact"/>
        <w:ind w:firstLine="480" w:firstLineChars="200"/>
        <w:rPr>
          <w:rFonts w:ascii="仿宋" w:hAnsi="仿宋" w:eastAsia="仿宋"/>
          <w:color w:val="auto"/>
          <w:sz w:val="24"/>
          <w:lang w:val="zh-CN"/>
        </w:rPr>
      </w:pPr>
      <w:r>
        <w:rPr>
          <w:rFonts w:hint="eastAsia" w:ascii="仿宋" w:hAnsi="仿宋" w:eastAsia="仿宋"/>
          <w:bCs/>
          <w:color w:val="auto"/>
          <w:sz w:val="24"/>
        </w:rPr>
        <w:t>询价过程中，询价小组对</w:t>
      </w:r>
      <w:r>
        <w:rPr>
          <w:rFonts w:hint="eastAsia" w:ascii="仿宋" w:hAnsi="仿宋" w:eastAsia="仿宋"/>
          <w:color w:val="auto"/>
          <w:sz w:val="24"/>
          <w:lang w:val="zh-CN"/>
        </w:rPr>
        <w:t>响应文件的有效性、完整性和响应程度进行审查，审查中发现供应商响应文件属于下列情况之一的，应按照无效响应文件处理：</w:t>
      </w:r>
    </w:p>
    <w:p>
      <w:pPr>
        <w:pStyle w:val="10"/>
        <w:autoSpaceDE/>
        <w:autoSpaceDN/>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（1）响应文件正副本数量不足的；</w:t>
      </w:r>
    </w:p>
    <w:p>
      <w:pPr>
        <w:pStyle w:val="10"/>
        <w:autoSpaceDE/>
        <w:autoSpaceDN/>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w:t>
      </w:r>
      <w:r>
        <w:rPr>
          <w:rFonts w:hint="eastAsia" w:ascii="仿宋" w:hAnsi="仿宋" w:eastAsia="仿宋"/>
          <w:color w:val="auto"/>
          <w:sz w:val="24"/>
          <w:szCs w:val="24"/>
        </w:rPr>
        <w:t>2</w:t>
      </w:r>
      <w:r>
        <w:rPr>
          <w:rFonts w:hint="eastAsia" w:ascii="仿宋" w:hAnsi="仿宋" w:eastAsia="仿宋"/>
          <w:color w:val="auto"/>
          <w:sz w:val="24"/>
          <w:szCs w:val="24"/>
          <w:lang w:val="zh-CN"/>
        </w:rPr>
        <w:t>）响应文件组成明显不符合招标文件的规定要求，影响询价小组评判的</w:t>
      </w:r>
    </w:p>
    <w:p>
      <w:pPr>
        <w:pStyle w:val="10"/>
        <w:autoSpaceDE/>
        <w:autoSpaceDN/>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w:t>
      </w:r>
      <w:r>
        <w:rPr>
          <w:rFonts w:hint="eastAsia" w:ascii="仿宋" w:hAnsi="仿宋" w:eastAsia="仿宋"/>
          <w:color w:val="auto"/>
          <w:sz w:val="24"/>
          <w:szCs w:val="24"/>
        </w:rPr>
        <w:t>3</w:t>
      </w:r>
      <w:r>
        <w:rPr>
          <w:rFonts w:hint="eastAsia" w:ascii="仿宋" w:hAnsi="仿宋" w:eastAsia="仿宋"/>
          <w:color w:val="auto"/>
          <w:sz w:val="24"/>
          <w:szCs w:val="24"/>
          <w:lang w:val="zh-CN"/>
        </w:rPr>
        <w:t>）响应文件的语言、计量单位、知识产权、响应有效期等不符合采购文件的规定，影响询价小组评判的；</w:t>
      </w:r>
    </w:p>
    <w:p>
      <w:pPr>
        <w:pStyle w:val="10"/>
        <w:autoSpaceDE/>
        <w:autoSpaceDN/>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w:t>
      </w:r>
      <w:r>
        <w:rPr>
          <w:rFonts w:ascii="仿宋" w:hAnsi="仿宋" w:eastAsia="仿宋"/>
          <w:color w:val="auto"/>
          <w:sz w:val="24"/>
          <w:szCs w:val="24"/>
          <w:lang w:val="zh-CN"/>
        </w:rPr>
        <w:t>4</w:t>
      </w:r>
      <w:r>
        <w:rPr>
          <w:rFonts w:hint="eastAsia" w:ascii="仿宋" w:hAnsi="仿宋" w:eastAsia="仿宋"/>
          <w:color w:val="auto"/>
          <w:sz w:val="24"/>
          <w:szCs w:val="24"/>
          <w:lang w:val="zh-CN"/>
        </w:rPr>
        <w:t>）供应商的响应文件不能完全响应询价通知书的实质性要求的；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lang w:val="en-US" w:eastAsia="zh-CN"/>
        </w:rPr>
        <w:t>（5）</w:t>
      </w:r>
      <w:r>
        <w:rPr>
          <w:rFonts w:hint="eastAsia" w:ascii="仿宋" w:hAnsi="仿宋" w:eastAsia="仿宋"/>
          <w:color w:val="auto"/>
          <w:sz w:val="24"/>
        </w:rPr>
        <w:t>未载明或者载明的采购项目履约时间、方式、数量及采购合同实质性内容与本询价通知书要求不一致，且采购需求部门无法接受的。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lang w:eastAsia="zh-CN"/>
        </w:rPr>
        <w:t>（</w:t>
      </w:r>
      <w:r>
        <w:rPr>
          <w:rFonts w:hint="eastAsia" w:ascii="仿宋" w:hAnsi="仿宋" w:eastAsia="仿宋"/>
          <w:color w:val="auto"/>
          <w:sz w:val="24"/>
          <w:lang w:val="en-US" w:eastAsia="zh-CN"/>
        </w:rPr>
        <w:t>6</w:t>
      </w:r>
      <w:r>
        <w:rPr>
          <w:rFonts w:hint="eastAsia" w:ascii="仿宋" w:hAnsi="仿宋" w:eastAsia="仿宋"/>
          <w:color w:val="auto"/>
          <w:sz w:val="24"/>
          <w:lang w:eastAsia="zh-CN"/>
        </w:rPr>
        <w:t>）</w:t>
      </w:r>
      <w:r>
        <w:rPr>
          <w:rFonts w:hint="eastAsia" w:ascii="仿宋" w:hAnsi="仿宋" w:eastAsia="仿宋"/>
          <w:color w:val="auto"/>
          <w:sz w:val="24"/>
        </w:rPr>
        <w:t>属于询价通知书中无效响应情形的。</w:t>
      </w:r>
    </w:p>
    <w:p>
      <w:pPr>
        <w:pStyle w:val="10"/>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 xml:space="preserve"> 但询价小组对响应文件签署、盖章等进行审查过程中，有下列情形的，询价小组应当评定为不影响整个响应文件有效性和采购活动公平竞争，并通过响应文件的有效性审查：</w:t>
      </w:r>
    </w:p>
    <w:p>
      <w:pPr>
        <w:pStyle w:val="10"/>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 xml:space="preserve"> （1）响应文件存在个别地方（总数不能超过2个）没有法定代表人/单位负责人签字，但有法定代表人/单位负责人的私人印章或者有效授权代理人签字的；</w:t>
      </w:r>
    </w:p>
    <w:p>
      <w:pPr>
        <w:pStyle w:val="10"/>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 xml:space="preserve"> （2）响应文件除询价通知书明确要求加盖单位(法人)公章的以外，其他地方以相关专用章加盖的；</w:t>
      </w:r>
    </w:p>
    <w:p>
      <w:pPr>
        <w:pStyle w:val="10"/>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 xml:space="preserve"> （3）以骑缝章的形式代替响应文件内容逐页盖章的（但是骑缝章模糊不清，印章名称无法辨认的除外）。</w:t>
      </w:r>
    </w:p>
    <w:p>
      <w:pPr>
        <w:pStyle w:val="10"/>
        <w:snapToGrid w:val="0"/>
        <w:spacing w:line="300" w:lineRule="auto"/>
        <w:ind w:firstLine="480" w:firstLineChars="200"/>
        <w:rPr>
          <w:rFonts w:ascii="仿宋" w:hAnsi="仿宋" w:eastAsia="仿宋"/>
          <w:color w:val="auto"/>
          <w:sz w:val="24"/>
          <w:szCs w:val="24"/>
        </w:rPr>
      </w:pPr>
      <w:r>
        <w:rPr>
          <w:rFonts w:hint="eastAsia" w:ascii="仿宋" w:hAnsi="仿宋" w:eastAsia="仿宋"/>
          <w:color w:val="auto"/>
          <w:sz w:val="24"/>
          <w:szCs w:val="24"/>
        </w:rPr>
        <w:t>询价小组</w:t>
      </w:r>
      <w:r>
        <w:rPr>
          <w:rFonts w:ascii="仿宋" w:hAnsi="仿宋" w:eastAsia="仿宋"/>
          <w:color w:val="auto"/>
          <w:sz w:val="24"/>
          <w:szCs w:val="24"/>
          <w:lang w:val="zh-CN"/>
        </w:rPr>
        <w:t>对所有响应文件的有效性、完整性和响应程度进行审查</w:t>
      </w:r>
      <w:r>
        <w:rPr>
          <w:rFonts w:ascii="仿宋" w:hAnsi="仿宋" w:eastAsia="仿宋"/>
          <w:color w:val="auto"/>
          <w:sz w:val="24"/>
          <w:szCs w:val="24"/>
        </w:rPr>
        <w:t>后</w:t>
      </w:r>
      <w:r>
        <w:rPr>
          <w:rFonts w:hint="eastAsia" w:ascii="仿宋" w:hAnsi="仿宋" w:eastAsia="仿宋"/>
          <w:color w:val="auto"/>
          <w:sz w:val="24"/>
          <w:szCs w:val="24"/>
        </w:rPr>
        <w:t>，向采购</w:t>
      </w:r>
      <w:r>
        <w:rPr>
          <w:rFonts w:hint="eastAsia" w:ascii="仿宋" w:hAnsi="仿宋" w:eastAsia="仿宋"/>
          <w:color w:val="auto"/>
          <w:sz w:val="24"/>
          <w:szCs w:val="24"/>
          <w:lang w:val="zh-CN"/>
        </w:rPr>
        <w:t>组织部门</w:t>
      </w:r>
      <w:r>
        <w:rPr>
          <w:rFonts w:hint="eastAsia" w:ascii="仿宋" w:hAnsi="仿宋" w:eastAsia="仿宋"/>
          <w:color w:val="auto"/>
          <w:sz w:val="24"/>
          <w:szCs w:val="24"/>
        </w:rPr>
        <w:t>出具</w:t>
      </w:r>
      <w:r>
        <w:rPr>
          <w:rFonts w:ascii="仿宋" w:hAnsi="仿宋" w:eastAsia="仿宋"/>
          <w:color w:val="auto"/>
          <w:sz w:val="24"/>
          <w:szCs w:val="24"/>
          <w:lang w:val="zh-CN"/>
        </w:rPr>
        <w:t>有效性、完整性和响应程度</w:t>
      </w:r>
      <w:r>
        <w:rPr>
          <w:rFonts w:hint="eastAsia" w:ascii="仿宋" w:hAnsi="仿宋" w:eastAsia="仿宋"/>
          <w:color w:val="auto"/>
          <w:sz w:val="24"/>
          <w:szCs w:val="24"/>
        </w:rPr>
        <w:t>审查报告，确定继续询价的供应商名单。没有通过</w:t>
      </w:r>
      <w:r>
        <w:rPr>
          <w:rFonts w:ascii="仿宋" w:hAnsi="仿宋" w:eastAsia="仿宋"/>
          <w:color w:val="auto"/>
          <w:sz w:val="24"/>
          <w:szCs w:val="24"/>
          <w:lang w:val="zh-CN"/>
        </w:rPr>
        <w:t>有效性、完整性和响应程度</w:t>
      </w:r>
      <w:r>
        <w:rPr>
          <w:rFonts w:hint="eastAsia" w:ascii="仿宋" w:hAnsi="仿宋" w:eastAsia="仿宋"/>
          <w:color w:val="auto"/>
          <w:sz w:val="24"/>
          <w:szCs w:val="24"/>
        </w:rPr>
        <w:t>审查的供应商，询价小组应在</w:t>
      </w:r>
      <w:r>
        <w:rPr>
          <w:rFonts w:ascii="仿宋" w:hAnsi="仿宋" w:eastAsia="仿宋"/>
          <w:color w:val="auto"/>
          <w:sz w:val="24"/>
          <w:szCs w:val="24"/>
          <w:lang w:val="zh-CN"/>
        </w:rPr>
        <w:t>有效性、完整性和响应程度</w:t>
      </w:r>
      <w:r>
        <w:rPr>
          <w:rFonts w:hint="eastAsia" w:ascii="仿宋" w:hAnsi="仿宋" w:eastAsia="仿宋"/>
          <w:color w:val="auto"/>
          <w:sz w:val="24"/>
          <w:szCs w:val="24"/>
        </w:rPr>
        <w:t>审查报告中说明原因。</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2.4一次性报价。</w:t>
      </w:r>
    </w:p>
    <w:p>
      <w:pPr>
        <w:spacing w:line="400" w:lineRule="exact"/>
        <w:ind w:firstLine="480" w:firstLineChars="200"/>
        <w:rPr>
          <w:rFonts w:ascii="仿宋" w:hAnsi="仿宋" w:eastAsia="仿宋" w:cstheme="minorBidi"/>
          <w:color w:val="auto"/>
          <w:sz w:val="24"/>
          <w:lang w:val="zh-CN"/>
        </w:rPr>
      </w:pPr>
      <w:r>
        <w:rPr>
          <w:rFonts w:hint="eastAsia" w:ascii="仿宋" w:hAnsi="仿宋" w:eastAsia="仿宋"/>
          <w:color w:val="auto"/>
          <w:sz w:val="24"/>
        </w:rPr>
        <w:t>2.</w:t>
      </w:r>
      <w:r>
        <w:rPr>
          <w:rFonts w:ascii="仿宋" w:hAnsi="仿宋" w:eastAsia="仿宋"/>
          <w:color w:val="auto"/>
          <w:sz w:val="24"/>
        </w:rPr>
        <w:t>4</w:t>
      </w:r>
      <w:r>
        <w:rPr>
          <w:rFonts w:hint="eastAsia" w:ascii="仿宋" w:hAnsi="仿宋" w:eastAsia="仿宋"/>
          <w:color w:val="auto"/>
          <w:sz w:val="24"/>
        </w:rPr>
        <w:t>.1本次询价采购采用现场报价，参与报价的供应商按询价小组要求进行报价。</w:t>
      </w:r>
      <w:r>
        <w:rPr>
          <w:rFonts w:hint="eastAsia" w:ascii="仿宋" w:hAnsi="仿宋" w:eastAsia="仿宋" w:cstheme="minorBidi"/>
          <w:color w:val="auto"/>
          <w:sz w:val="24"/>
          <w:lang w:val="zh-CN"/>
        </w:rPr>
        <w:t>发现供应商报价属于下列情况之一的，应按照无效响应文件处理：</w:t>
      </w:r>
    </w:p>
    <w:p>
      <w:pPr>
        <w:pStyle w:val="10"/>
        <w:snapToGrid w:val="0"/>
        <w:spacing w:line="300" w:lineRule="auto"/>
        <w:ind w:firstLine="360" w:firstLineChars="150"/>
        <w:rPr>
          <w:rFonts w:ascii="仿宋" w:hAnsi="仿宋" w:eastAsia="仿宋"/>
          <w:color w:val="auto"/>
          <w:sz w:val="24"/>
          <w:szCs w:val="24"/>
          <w:lang w:val="zh-CN"/>
        </w:rPr>
      </w:pPr>
      <w:r>
        <w:rPr>
          <w:rFonts w:hint="eastAsia" w:ascii="仿宋" w:hAnsi="仿宋" w:eastAsia="仿宋"/>
          <w:color w:val="auto"/>
          <w:sz w:val="24"/>
          <w:szCs w:val="24"/>
          <w:lang w:val="zh-CN"/>
        </w:rPr>
        <w:t>（</w:t>
      </w:r>
      <w:r>
        <w:rPr>
          <w:rFonts w:ascii="仿宋" w:hAnsi="仿宋" w:eastAsia="仿宋"/>
          <w:color w:val="auto"/>
          <w:sz w:val="24"/>
          <w:szCs w:val="24"/>
          <w:lang w:val="zh-CN"/>
        </w:rPr>
        <w:t>1</w:t>
      </w:r>
      <w:r>
        <w:rPr>
          <w:rFonts w:hint="eastAsia" w:ascii="仿宋" w:hAnsi="仿宋" w:eastAsia="仿宋"/>
          <w:color w:val="auto"/>
          <w:sz w:val="24"/>
          <w:szCs w:val="24"/>
          <w:lang w:val="zh-CN"/>
        </w:rPr>
        <w:t>）一次性报价超过询价通知书规定的采购预算（或最高限价）或者相关报价不符合询价通知书其他的报价规定的；</w:t>
      </w:r>
    </w:p>
    <w:p>
      <w:pPr>
        <w:spacing w:line="400" w:lineRule="exact"/>
        <w:ind w:firstLine="480" w:firstLineChars="200"/>
        <w:rPr>
          <w:rFonts w:ascii="仿宋" w:hAnsi="仿宋" w:eastAsia="仿宋" w:cstheme="minorBidi"/>
          <w:color w:val="auto"/>
          <w:sz w:val="24"/>
          <w:lang w:val="zh-CN"/>
        </w:rPr>
      </w:pPr>
      <w:r>
        <w:rPr>
          <w:rFonts w:hint="eastAsia" w:ascii="仿宋" w:hAnsi="仿宋" w:eastAsia="仿宋"/>
          <w:color w:val="auto"/>
          <w:sz w:val="24"/>
          <w:lang w:val="zh-CN"/>
        </w:rPr>
        <w:t>(</w:t>
      </w:r>
      <w:r>
        <w:rPr>
          <w:rFonts w:ascii="仿宋" w:hAnsi="仿宋" w:eastAsia="仿宋"/>
          <w:color w:val="auto"/>
          <w:sz w:val="24"/>
          <w:lang w:val="zh-CN"/>
        </w:rPr>
        <w:t>2</w:t>
      </w:r>
      <w:r>
        <w:rPr>
          <w:rFonts w:hint="eastAsia" w:ascii="仿宋" w:hAnsi="仿宋" w:eastAsia="仿宋"/>
          <w:color w:val="auto"/>
          <w:sz w:val="24"/>
          <w:lang w:val="zh-CN"/>
        </w:rPr>
        <w:t>) 询价小组认为供应商报价明显低于成本价，在询价小组发出质询函后供应商未能提供合理的成本分析和价格构成的或对质函询的解释未被询价小组采信的。</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2.4.</w:t>
      </w:r>
      <w:r>
        <w:rPr>
          <w:rFonts w:ascii="仿宋" w:hAnsi="仿宋" w:eastAsia="仿宋"/>
          <w:bCs/>
          <w:color w:val="auto"/>
          <w:sz w:val="24"/>
        </w:rPr>
        <w:t>2</w:t>
      </w:r>
      <w:r>
        <w:rPr>
          <w:rFonts w:hint="eastAsia" w:ascii="仿宋" w:hAnsi="仿宋" w:eastAsia="仿宋"/>
          <w:bCs/>
          <w:color w:val="auto"/>
          <w:sz w:val="24"/>
        </w:rPr>
        <w:t>询价小组对供应商响应文件审查结束后，应当要求所有实质性响应的供应商在规定时间内按照询价通知书的规定一次报出不得更改的价格。</w:t>
      </w:r>
    </w:p>
    <w:p>
      <w:pPr>
        <w:spacing w:line="400" w:lineRule="exact"/>
        <w:ind w:firstLine="480"/>
        <w:rPr>
          <w:rFonts w:ascii="仿宋" w:hAnsi="仿宋" w:eastAsia="仿宋"/>
          <w:color w:val="auto"/>
          <w:sz w:val="24"/>
        </w:rPr>
      </w:pPr>
      <w:r>
        <w:rPr>
          <w:rFonts w:hint="eastAsia" w:ascii="仿宋" w:hAnsi="仿宋" w:eastAsia="仿宋"/>
          <w:bCs/>
          <w:color w:val="auto"/>
          <w:sz w:val="24"/>
        </w:rPr>
        <w:t>2.4.</w:t>
      </w:r>
      <w:r>
        <w:rPr>
          <w:rFonts w:ascii="仿宋" w:hAnsi="仿宋" w:eastAsia="仿宋"/>
          <w:bCs/>
          <w:color w:val="auto"/>
          <w:sz w:val="24"/>
        </w:rPr>
        <w:t>3</w:t>
      </w:r>
      <w:r>
        <w:rPr>
          <w:rFonts w:hint="eastAsia" w:ascii="仿宋" w:hAnsi="仿宋" w:eastAsia="仿宋"/>
          <w:color w:val="auto"/>
          <w:sz w:val="24"/>
        </w:rPr>
        <w:t>报价如果出现下列不一致的，可按以下原则进行修改：</w:t>
      </w:r>
    </w:p>
    <w:p>
      <w:pPr>
        <w:spacing w:line="400" w:lineRule="exact"/>
        <w:ind w:firstLine="480"/>
        <w:rPr>
          <w:rFonts w:ascii="仿宋" w:hAnsi="仿宋" w:eastAsia="仿宋"/>
          <w:color w:val="auto"/>
          <w:sz w:val="24"/>
        </w:rPr>
      </w:pPr>
      <w:r>
        <w:rPr>
          <w:rFonts w:hint="eastAsia" w:ascii="仿宋" w:hAnsi="仿宋" w:eastAsia="仿宋"/>
          <w:color w:val="auto"/>
          <w:sz w:val="24"/>
        </w:rPr>
        <w:t>（一）</w:t>
      </w:r>
      <w:r>
        <w:rPr>
          <w:rFonts w:hint="eastAsia" w:ascii="仿宋" w:hAnsi="仿宋" w:eastAsia="仿宋" w:cs="宋体"/>
          <w:color w:val="auto"/>
          <w:kern w:val="0"/>
          <w:sz w:val="24"/>
        </w:rPr>
        <w:t>大写金额和小写金额不一致的，以大写金额为准</w:t>
      </w:r>
      <w:r>
        <w:rPr>
          <w:rFonts w:hint="eastAsia" w:ascii="仿宋" w:hAnsi="仿宋" w:eastAsia="仿宋"/>
          <w:color w:val="auto"/>
          <w:sz w:val="24"/>
        </w:rPr>
        <w:t>，但大写金额文字存在错误的，应当先对大写金额的文字错误进行澄清、说明或者更正，再行修正。</w:t>
      </w:r>
    </w:p>
    <w:p>
      <w:pPr>
        <w:spacing w:line="400" w:lineRule="exact"/>
        <w:ind w:firstLine="480"/>
        <w:rPr>
          <w:rFonts w:ascii="仿宋" w:hAnsi="仿宋" w:eastAsia="仿宋"/>
          <w:color w:val="auto"/>
          <w:sz w:val="24"/>
        </w:rPr>
      </w:pPr>
      <w:r>
        <w:rPr>
          <w:rFonts w:hint="eastAsia" w:ascii="仿宋" w:hAnsi="仿宋" w:eastAsia="仿宋"/>
          <w:color w:val="auto"/>
          <w:sz w:val="24"/>
        </w:rPr>
        <w:t>（二）</w:t>
      </w:r>
      <w:r>
        <w:rPr>
          <w:rFonts w:hint="eastAsia" w:ascii="仿宋" w:hAnsi="仿宋" w:eastAsia="仿宋" w:cs="宋体"/>
          <w:color w:val="auto"/>
          <w:kern w:val="0"/>
          <w:sz w:val="24"/>
        </w:rPr>
        <w:t>总价金额与按单价汇总金额不一致的，以单价金额计算结果为准，</w:t>
      </w:r>
      <w:r>
        <w:rPr>
          <w:rFonts w:hint="eastAsia" w:ascii="仿宋" w:hAnsi="仿宋" w:eastAsia="仿宋"/>
          <w:color w:val="auto"/>
          <w:sz w:val="24"/>
        </w:rPr>
        <w:t>但</w:t>
      </w:r>
      <w:r>
        <w:rPr>
          <w:rFonts w:hint="eastAsia" w:ascii="仿宋" w:hAnsi="仿宋" w:eastAsia="仿宋" w:cs="宋体"/>
          <w:color w:val="auto"/>
          <w:kern w:val="0"/>
          <w:sz w:val="24"/>
        </w:rPr>
        <w:t>单价或者单价汇总金额存在数字或者</w:t>
      </w:r>
      <w:r>
        <w:rPr>
          <w:rFonts w:hint="eastAsia" w:ascii="仿宋" w:hAnsi="仿宋" w:eastAsia="仿宋"/>
          <w:color w:val="auto"/>
          <w:sz w:val="24"/>
        </w:rPr>
        <w:t>文字错误的，应当先对</w:t>
      </w:r>
      <w:r>
        <w:rPr>
          <w:rFonts w:hint="eastAsia" w:ascii="仿宋" w:hAnsi="仿宋" w:eastAsia="仿宋" w:cs="宋体"/>
          <w:color w:val="auto"/>
          <w:kern w:val="0"/>
          <w:sz w:val="24"/>
        </w:rPr>
        <w:t>数字或者</w:t>
      </w:r>
      <w:r>
        <w:rPr>
          <w:rFonts w:hint="eastAsia" w:ascii="仿宋" w:hAnsi="仿宋" w:eastAsia="仿宋"/>
          <w:color w:val="auto"/>
          <w:sz w:val="24"/>
        </w:rPr>
        <w:t>文字错误进行澄清、说明或者更正，再行修正。</w:t>
      </w:r>
    </w:p>
    <w:p>
      <w:pPr>
        <w:spacing w:line="400" w:lineRule="exact"/>
        <w:ind w:firstLine="480"/>
        <w:rPr>
          <w:rFonts w:ascii="仿宋" w:hAnsi="仿宋" w:eastAsia="仿宋"/>
          <w:color w:val="auto"/>
          <w:sz w:val="24"/>
        </w:rPr>
      </w:pPr>
      <w:r>
        <w:rPr>
          <w:rFonts w:hint="eastAsia" w:ascii="仿宋" w:hAnsi="仿宋" w:eastAsia="仿宋"/>
          <w:color w:val="auto"/>
          <w:sz w:val="24"/>
        </w:rPr>
        <w:t>（三）单价金额小数点</w:t>
      </w:r>
      <w:r>
        <w:rPr>
          <w:rFonts w:hint="eastAsia" w:ascii="仿宋" w:hAnsi="仿宋" w:eastAsia="仿宋" w:cs="宋体"/>
          <w:color w:val="auto"/>
          <w:kern w:val="0"/>
          <w:sz w:val="24"/>
        </w:rPr>
        <w:t>或者百分比有明显错位的</w:t>
      </w:r>
      <w:r>
        <w:rPr>
          <w:rFonts w:hint="eastAsia" w:ascii="仿宋" w:hAnsi="仿宋" w:eastAsia="仿宋"/>
          <w:color w:val="auto"/>
          <w:sz w:val="24"/>
        </w:rPr>
        <w:t>，以总价为准，修正单价。</w:t>
      </w:r>
    </w:p>
    <w:p>
      <w:pPr>
        <w:spacing w:line="400" w:lineRule="exact"/>
        <w:ind w:firstLine="480" w:firstLineChars="200"/>
        <w:rPr>
          <w:rFonts w:ascii="仿宋" w:hAnsi="仿宋" w:eastAsia="仿宋" w:cs="宋体"/>
          <w:color w:val="auto"/>
          <w:kern w:val="0"/>
          <w:sz w:val="24"/>
        </w:rPr>
      </w:pPr>
      <w:r>
        <w:rPr>
          <w:rFonts w:hint="eastAsia" w:ascii="仿宋" w:hAnsi="仿宋" w:eastAsia="仿宋"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2.5复核。</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2.6推荐成交候选供应商。</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成交候选供应商应当排序。询价小组复核结束后，应当按照供应商的报价由低到高排序，推荐成交候选供应商。供应商报价相同的，不发达地区或少数民族地区的供应商推荐顺序在非不发达地区或少数民族地区的供应商之前；供应商报价相同的，且均为不发达地区或少数民族地区的供应商并列；供应商报价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2.7现场复核</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2.7.1推荐</w:t>
      </w:r>
      <w:r>
        <w:rPr>
          <w:rFonts w:hint="eastAsia" w:ascii="仿宋" w:hAnsi="仿宋" w:eastAsia="仿宋"/>
          <w:bCs/>
          <w:color w:val="auto"/>
          <w:sz w:val="24"/>
        </w:rPr>
        <w:t>成交候选供应商</w:t>
      </w:r>
      <w:r>
        <w:rPr>
          <w:rFonts w:hint="eastAsia" w:ascii="仿宋" w:hAnsi="仿宋" w:eastAsia="仿宋"/>
          <w:color w:val="auto"/>
          <w:sz w:val="24"/>
        </w:rPr>
        <w:t>后，询价小组拟出具询价报告前，采购组织部门工作人员，在采购现场监督人员的监督之下，依据有关的法律制度和询价通知书对评审结果进行复核，出具复核报告，存在资格性审查认定错误的，采购组织部门应当根据情况书面建议询价小组现场修改评审结果。</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采购组织部门复核过程中，询价小组成员不得离开评审现场。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2.7.2有下列情形之一的，不得现场修改评审结果：</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（1）询价小组已经出具询价报告并且离开评审现场的；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（2）采购组织部门现场复核时，复核工作人员数量不足的；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（3）采购组织部门现场复核时，没有采购监督人员现场监督的；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（4）采购组织部门现场复核内容超出规定范围的；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（5）采购组织部门未提供书面建议的。</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2.8出具询价报告。询价报告应当包括下列内容：</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（一）邀请供应商参加采购活动的具体方式和相关情况，以及参加采购活动的供应商名单；</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（二）评审日期和地点，询价小组成员名单；</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（三）参加报价的供应商名单及报价情况和未参加报价的供应商名单及原因；</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（四）评审情况记录和说明，包括对供应商的资格审查情况、供应商响应文件审查情况等；</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（五）推荐的成交候选供应商名单及理由。</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2.9询价小组在询价过程中，不得改变询价通知书所确定的技术和服务等要求、评审程序、评定成交的标准和合同文本等事项。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2.10供应商资格审查应当以有关法律法规和采购文件为依据，审查范围不能超过法律法规和询价通知书中对供应商的资格条件要求。</w:t>
      </w:r>
      <w:r>
        <w:rPr>
          <w:rFonts w:hint="eastAsia" w:ascii="仿宋" w:hAnsi="仿宋" w:eastAsia="仿宋"/>
          <w:color w:val="auto"/>
          <w:sz w:val="24"/>
        </w:rPr>
        <w:t>询价小组</w:t>
      </w:r>
      <w:r>
        <w:rPr>
          <w:rFonts w:hint="eastAsia" w:ascii="仿宋" w:hAnsi="仿宋" w:eastAsia="仿宋"/>
          <w:bCs/>
          <w:color w:val="auto"/>
          <w:sz w:val="24"/>
        </w:rPr>
        <w:t>资格审查过程中，其成员对供应商资格是否符合规定存在争议的，应当以少数服从多数的原则处理。</w:t>
      </w:r>
    </w:p>
    <w:p>
      <w:pPr>
        <w:adjustRightInd w:val="0"/>
        <w:snapToGrid w:val="0"/>
        <w:spacing w:line="400" w:lineRule="exact"/>
        <w:ind w:firstLine="480" w:firstLineChars="200"/>
        <w:jc w:val="left"/>
        <w:rPr>
          <w:rFonts w:ascii="仿宋" w:hAnsi="仿宋" w:eastAsia="仿宋"/>
          <w:bCs/>
          <w:color w:val="auto"/>
          <w:sz w:val="24"/>
        </w:rPr>
      </w:pPr>
      <w:r>
        <w:rPr>
          <w:rFonts w:hint="eastAsia" w:ascii="仿宋" w:hAnsi="仿宋" w:eastAsia="仿宋"/>
          <w:bCs/>
          <w:color w:val="auto"/>
          <w:sz w:val="24"/>
        </w:rPr>
        <w:t>2.13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供应商的澄清、说明或者更正材料应当采用书面形式，并由其法定代表人/主要负责人/本人或其授权代表签字</w:t>
      </w:r>
      <w:r>
        <w:rPr>
          <w:rFonts w:hint="eastAsia" w:ascii="仿宋" w:hAnsi="仿宋" w:eastAsia="仿宋"/>
          <w:color w:val="auto"/>
          <w:sz w:val="24"/>
        </w:rPr>
        <w:t>（</w:t>
      </w:r>
      <w:r>
        <w:rPr>
          <w:rFonts w:hint="eastAsia" w:ascii="仿宋" w:hAnsi="仿宋" w:eastAsia="仿宋"/>
          <w:b/>
          <w:color w:val="auto"/>
          <w:sz w:val="24"/>
        </w:rPr>
        <w:t>注：</w:t>
      </w:r>
      <w:r>
        <w:rPr>
          <w:rFonts w:hint="eastAsia" w:ascii="仿宋" w:hAnsi="仿宋" w:eastAsia="仿宋"/>
          <w:color w:val="auto"/>
          <w:sz w:val="24"/>
        </w:rPr>
        <w:t>供应商为法人的，应当由其法定代表人或者授权代表签字确认；供应商为其他组织的，应当由其主要负责人或者授权代表签字确认；供应商为自然人的，应当由其本人或者授权代表签字确认）</w:t>
      </w:r>
      <w:r>
        <w:rPr>
          <w:rFonts w:hint="eastAsia" w:ascii="仿宋" w:hAnsi="仿宋" w:eastAsia="仿宋"/>
          <w:bCs/>
          <w:color w:val="auto"/>
          <w:sz w:val="24"/>
        </w:rPr>
        <w:t>或者加盖公章。</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2.14 供应商现场报价，应当在评审室外填写报价单，必须按照报价表格式完整填写，并签字或盖章，密封递交现场监督人员或采购组织部门工作人员。由工作人员收齐后集中递交询价小组。工作人员不能拆封供应商报价单。供应商报价单应当签字确认</w:t>
      </w:r>
      <w:r>
        <w:rPr>
          <w:rFonts w:hint="eastAsia" w:ascii="仿宋" w:hAnsi="仿宋" w:eastAsia="仿宋"/>
          <w:color w:val="auto"/>
          <w:sz w:val="24"/>
        </w:rPr>
        <w:t>（</w:t>
      </w:r>
      <w:r>
        <w:rPr>
          <w:rFonts w:hint="eastAsia" w:ascii="仿宋" w:hAnsi="仿宋" w:eastAsia="仿宋"/>
          <w:b/>
          <w:color w:val="auto"/>
          <w:sz w:val="24"/>
        </w:rPr>
        <w:t>注：</w:t>
      </w:r>
      <w:r>
        <w:rPr>
          <w:rFonts w:hint="eastAsia" w:ascii="仿宋" w:hAnsi="仿宋" w:eastAsia="仿宋"/>
          <w:color w:val="auto"/>
          <w:sz w:val="24"/>
        </w:rPr>
        <w:t>供应商为法人的，应当由其法定代表人或者授权代表签字确认；供应商为其他组织的，应当由其主要负责人或者授权代表签字确认；供应商为自然人的，应当由其本人或者授权代表签字确认）</w:t>
      </w:r>
      <w:r>
        <w:rPr>
          <w:rFonts w:hint="eastAsia" w:ascii="仿宋" w:hAnsi="仿宋" w:eastAsia="仿宋"/>
          <w:bCs/>
          <w:color w:val="auto"/>
          <w:sz w:val="24"/>
        </w:rPr>
        <w:t>或者加盖公章，否则无效。</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2.15 供应商在报价过程中，不得串通。发现供应商存在串通的，询价小组应将其响应文件作无效处理。</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2.16.1出现下列情形之一的，终止询价采购活动：</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（一）因情况变化，不再符合规定的询价采购方式适用情形的；</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（二）出现影响采购公正的违法、违规行为的；</w:t>
      </w:r>
    </w:p>
    <w:p>
      <w:pPr>
        <w:adjustRightInd w:val="0"/>
        <w:snapToGrid w:val="0"/>
        <w:spacing w:line="400" w:lineRule="exact"/>
        <w:ind w:left="120" w:leftChars="57" w:firstLine="360" w:firstLineChars="150"/>
        <w:rPr>
          <w:rFonts w:ascii="仿宋" w:hAnsi="仿宋" w:eastAsia="仿宋"/>
          <w:bCs/>
          <w:color w:val="auto"/>
          <w:sz w:val="24"/>
        </w:rPr>
      </w:pPr>
      <w:r>
        <w:rPr>
          <w:rFonts w:hint="eastAsia" w:ascii="仿宋" w:hAnsi="仿宋" w:eastAsia="仿宋"/>
          <w:bCs/>
          <w:color w:val="auto"/>
          <w:sz w:val="24"/>
        </w:rPr>
        <w:t>（三）在采购过程中符合竞争要求的供应商或者报价未超过采购预算的供应商不足</w:t>
      </w:r>
      <w:r>
        <w:rPr>
          <w:rFonts w:hint="eastAsia" w:ascii="仿宋" w:hAnsi="仿宋" w:eastAsia="仿宋"/>
          <w:bCs/>
          <w:color w:val="auto"/>
          <w:sz w:val="24"/>
          <w:u w:val="single"/>
        </w:rPr>
        <w:t>3</w:t>
      </w:r>
      <w:r>
        <w:rPr>
          <w:rFonts w:hint="eastAsia" w:ascii="仿宋" w:hAnsi="仿宋" w:eastAsia="仿宋"/>
          <w:bCs/>
          <w:color w:val="auto"/>
          <w:sz w:val="24"/>
        </w:rPr>
        <w:t>家的</w:t>
      </w:r>
      <w:r>
        <w:rPr>
          <w:rFonts w:hint="eastAsia" w:ascii="仿宋" w:hAnsi="仿宋" w:eastAsia="仿宋"/>
          <w:color w:val="auto"/>
          <w:sz w:val="24"/>
        </w:rPr>
        <w:t>（本章2.16.2的情况除外）</w:t>
      </w:r>
      <w:r>
        <w:rPr>
          <w:rFonts w:hint="eastAsia" w:ascii="仿宋" w:hAnsi="仿宋" w:eastAsia="仿宋"/>
          <w:bCs/>
          <w:color w:val="auto"/>
          <w:sz w:val="24"/>
        </w:rPr>
        <w:t>。</w:t>
      </w:r>
    </w:p>
    <w:p>
      <w:pPr>
        <w:adjustRightInd w:val="0"/>
        <w:snapToGrid w:val="0"/>
        <w:spacing w:line="400" w:lineRule="exact"/>
        <w:ind w:left="120" w:leftChars="57" w:firstLine="360" w:firstLineChars="150"/>
        <w:rPr>
          <w:rFonts w:ascii="仿宋" w:hAnsi="仿宋" w:eastAsia="仿宋"/>
          <w:bCs/>
          <w:color w:val="auto"/>
          <w:sz w:val="24"/>
        </w:rPr>
      </w:pPr>
      <w:r>
        <w:rPr>
          <w:rFonts w:hint="eastAsia" w:ascii="仿宋" w:hAnsi="仿宋" w:eastAsia="仿宋"/>
          <w:bCs/>
          <w:color w:val="auto"/>
          <w:sz w:val="24"/>
        </w:rPr>
        <w:t xml:space="preserve">2.16.2 </w:t>
      </w:r>
      <w:r>
        <w:rPr>
          <w:rFonts w:hint="eastAsia" w:ascii="仿宋" w:hAnsi="仿宋" w:eastAsia="仿宋"/>
          <w:color w:val="auto"/>
          <w:sz w:val="24"/>
        </w:rPr>
        <w:t>市场竞争不充分等货物和服务项目</w:t>
      </w:r>
      <w:r>
        <w:rPr>
          <w:rFonts w:ascii="仿宋" w:hAnsi="仿宋" w:eastAsia="仿宋"/>
          <w:color w:val="auto"/>
          <w:sz w:val="24"/>
        </w:rPr>
        <w:t>，</w:t>
      </w:r>
      <w:r>
        <w:rPr>
          <w:rFonts w:hint="eastAsia" w:ascii="仿宋" w:hAnsi="仿宋" w:eastAsia="仿宋"/>
          <w:color w:val="auto"/>
          <w:sz w:val="24"/>
        </w:rPr>
        <w:t>根据《九寨沟管理局货物和服务非政府采购管理办法》第十七条7项评审。</w:t>
      </w:r>
    </w:p>
    <w:p>
      <w:pPr>
        <w:adjustRightInd w:val="0"/>
        <w:snapToGrid w:val="0"/>
        <w:spacing w:line="400" w:lineRule="exact"/>
        <w:ind w:firstLine="480" w:firstLineChars="200"/>
        <w:rPr>
          <w:rFonts w:ascii="仿宋" w:hAnsi="仿宋" w:eastAsia="仿宋"/>
          <w:bCs/>
          <w:color w:val="auto"/>
          <w:sz w:val="24"/>
        </w:rPr>
      </w:pPr>
    </w:p>
    <w:p>
      <w:pPr>
        <w:adjustRightInd w:val="0"/>
        <w:snapToGrid w:val="0"/>
        <w:spacing w:line="400" w:lineRule="exact"/>
        <w:ind w:firstLine="482" w:firstLineChars="200"/>
        <w:rPr>
          <w:rFonts w:ascii="仿宋" w:hAnsi="仿宋" w:eastAsia="仿宋"/>
          <w:b/>
          <w:bCs/>
          <w:color w:val="auto"/>
          <w:sz w:val="24"/>
        </w:rPr>
      </w:pPr>
      <w:r>
        <w:rPr>
          <w:rFonts w:hint="eastAsia" w:ascii="仿宋" w:hAnsi="仿宋" w:eastAsia="仿宋"/>
          <w:b/>
          <w:bCs/>
          <w:color w:val="auto"/>
          <w:sz w:val="24"/>
        </w:rPr>
        <w:t>3.评审纪律</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3.1询价小组在采购活动过程中，应当按照《九寨沟管理局货物和服务非政府采购管理办法》的规定履行职责和义务，不得违法评审、违反评审工作纪律。</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3.2评审过程在严格保密的情况下进行，任何单位和个人不得非法干预、影响询价过程和结果。</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3.4询价小组成员应当遵守下列工作纪律：</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（一）遵行询价文件中关于回避的条款。</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（二）评审前，应当将通讯工具或者相关电子设备交由采购组织部门统一保管。</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四）评审过程中，不得干预或者影响正常评审工作，不得发表倾向性、引导性意见，不得修改或细化采购文件确定的评审程序、评审方法、评审因素和评审标准，不得接受供应商主动提出的澄清和解释，不得征询采购需求部门代表的意见，不得违反规定撰写评审意见，不得拒绝对自己的评审意见签字确认。</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（六）服从评审现场采购组织部门的现场秩序管理，接受评审现场监督人员的合法监督。</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（七）遵守有关廉洁自律规定，不得私下接触供应商，不得收受供应商及有关业务单位和个人的财物或好处。</w:t>
      </w:r>
    </w:p>
    <w:bookmarkEnd w:id="43"/>
    <w:bookmarkEnd w:id="44"/>
    <w:bookmarkEnd w:id="45"/>
    <w:p>
      <w:pPr>
        <w:pStyle w:val="17"/>
        <w:rPr>
          <w:rFonts w:ascii="仿宋" w:hAnsi="仿宋" w:eastAsia="仿宋"/>
          <w:color w:val="auto"/>
        </w:rPr>
      </w:pPr>
      <w:bookmarkStart w:id="61" w:name="_Toc217446099"/>
      <w:bookmarkStart w:id="62" w:name="_Toc217446059"/>
      <w:r>
        <w:rPr>
          <w:rFonts w:ascii="仿宋" w:hAnsi="仿宋" w:eastAsia="仿宋"/>
          <w:color w:val="auto"/>
        </w:rPr>
        <w:br w:type="page"/>
      </w:r>
      <w:bookmarkStart w:id="63" w:name="_Toc511208129"/>
      <w:bookmarkStart w:id="64" w:name="_Toc28098"/>
      <w:r>
        <w:rPr>
          <w:rFonts w:hint="eastAsia" w:ascii="仿宋" w:hAnsi="仿宋" w:eastAsia="仿宋"/>
          <w:color w:val="auto"/>
        </w:rPr>
        <w:t xml:space="preserve">第八章  </w:t>
      </w:r>
      <w:r>
        <w:rPr>
          <w:rFonts w:hint="eastAsia" w:ascii="仿宋" w:hAnsi="仿宋" w:eastAsia="仿宋"/>
          <w:color w:val="auto"/>
          <w:u w:val="single"/>
        </w:rPr>
        <w:t>XXXX</w:t>
      </w:r>
      <w:r>
        <w:rPr>
          <w:rFonts w:hint="eastAsia" w:ascii="仿宋" w:hAnsi="仿宋" w:eastAsia="仿宋"/>
          <w:color w:val="auto"/>
        </w:rPr>
        <w:t>采购合同（草案）</w:t>
      </w:r>
      <w:bookmarkEnd w:id="63"/>
      <w:bookmarkEnd w:id="64"/>
    </w:p>
    <w:p>
      <w:pPr>
        <w:pStyle w:val="43"/>
        <w:ind w:firstLine="482"/>
        <w:rPr>
          <w:rFonts w:ascii="仿宋" w:hAnsi="仿宋" w:eastAsia="仿宋"/>
          <w:b/>
          <w:color w:val="auto"/>
        </w:rPr>
      </w:pPr>
    </w:p>
    <w:bookmarkEnd w:id="61"/>
    <w:bookmarkEnd w:id="62"/>
    <w:p>
      <w:pPr>
        <w:pStyle w:val="43"/>
        <w:ind w:firstLine="480"/>
        <w:rPr>
          <w:rFonts w:ascii="仿宋" w:hAnsi="仿宋" w:eastAsia="仿宋"/>
          <w:color w:val="auto"/>
        </w:rPr>
      </w:pPr>
      <w:r>
        <w:rPr>
          <w:rFonts w:hint="eastAsia" w:ascii="仿宋" w:hAnsi="仿宋" w:eastAsia="仿宋"/>
          <w:color w:val="auto"/>
        </w:rPr>
        <w:t>合同编号：XXX</w:t>
      </w:r>
      <w:r>
        <w:rPr>
          <w:rFonts w:ascii="仿宋" w:hAnsi="仿宋" w:eastAsia="仿宋"/>
          <w:color w:val="auto"/>
        </w:rPr>
        <w:t xml:space="preserve">               </w:t>
      </w:r>
      <w:r>
        <w:rPr>
          <w:rFonts w:hint="eastAsia" w:ascii="仿宋" w:hAnsi="仿宋" w:eastAsia="仿宋"/>
          <w:color w:val="auto"/>
        </w:rPr>
        <w:t xml:space="preserve">            </w:t>
      </w:r>
      <w:r>
        <w:rPr>
          <w:rFonts w:ascii="仿宋" w:hAnsi="仿宋" w:eastAsia="仿宋"/>
          <w:color w:val="auto"/>
        </w:rPr>
        <w:t xml:space="preserve">        </w:t>
      </w:r>
      <w:r>
        <w:rPr>
          <w:rFonts w:hint="eastAsia" w:ascii="仿宋" w:hAnsi="仿宋" w:eastAsia="仿宋"/>
          <w:color w:val="auto"/>
        </w:rPr>
        <w:t xml:space="preserve">      </w:t>
      </w:r>
    </w:p>
    <w:p>
      <w:pPr>
        <w:pStyle w:val="43"/>
        <w:ind w:firstLine="480"/>
        <w:rPr>
          <w:rFonts w:ascii="仿宋" w:hAnsi="仿宋" w:eastAsia="仿宋"/>
          <w:color w:val="auto"/>
        </w:rPr>
      </w:pPr>
      <w:r>
        <w:rPr>
          <w:rFonts w:hint="eastAsia" w:ascii="仿宋" w:hAnsi="仿宋" w:eastAsia="仿宋"/>
          <w:color w:val="auto"/>
        </w:rPr>
        <w:t>签订地点：XXX</w:t>
      </w:r>
      <w:r>
        <w:rPr>
          <w:rFonts w:ascii="仿宋" w:hAnsi="仿宋" w:eastAsia="仿宋"/>
          <w:color w:val="auto"/>
        </w:rPr>
        <w:t xml:space="preserve">                      </w:t>
      </w:r>
      <w:r>
        <w:rPr>
          <w:rFonts w:hint="eastAsia" w:ascii="仿宋" w:hAnsi="仿宋" w:eastAsia="仿宋"/>
          <w:color w:val="auto"/>
        </w:rPr>
        <w:t xml:space="preserve">  </w:t>
      </w:r>
      <w:r>
        <w:rPr>
          <w:rFonts w:ascii="仿宋" w:hAnsi="仿宋" w:eastAsia="仿宋"/>
          <w:color w:val="auto"/>
        </w:rPr>
        <w:t xml:space="preserve">       </w:t>
      </w:r>
      <w:r>
        <w:rPr>
          <w:rFonts w:hint="eastAsia" w:ascii="仿宋" w:hAnsi="仿宋" w:eastAsia="仿宋"/>
          <w:color w:val="auto"/>
        </w:rPr>
        <w:t xml:space="preserve">          </w:t>
      </w:r>
    </w:p>
    <w:p>
      <w:pPr>
        <w:pStyle w:val="43"/>
        <w:ind w:firstLine="480"/>
        <w:rPr>
          <w:rFonts w:ascii="仿宋" w:hAnsi="仿宋" w:eastAsia="仿宋"/>
          <w:color w:val="auto"/>
        </w:rPr>
      </w:pPr>
      <w:r>
        <w:rPr>
          <w:rFonts w:hint="eastAsia" w:ascii="仿宋" w:hAnsi="仿宋" w:eastAsia="仿宋"/>
          <w:color w:val="auto"/>
        </w:rPr>
        <w:t>签订时间：XXX年XXX月</w:t>
      </w:r>
      <w:r>
        <w:rPr>
          <w:rFonts w:ascii="仿宋" w:hAnsi="仿宋" w:eastAsia="仿宋"/>
          <w:color w:val="auto"/>
        </w:rPr>
        <w:t xml:space="preserve">                           </w:t>
      </w:r>
      <w:r>
        <w:rPr>
          <w:rFonts w:hint="eastAsia" w:ascii="仿宋" w:hAnsi="仿宋" w:eastAsia="仿宋"/>
          <w:color w:val="auto"/>
        </w:rPr>
        <w:t xml:space="preserve">  </w:t>
      </w:r>
      <w:r>
        <w:rPr>
          <w:rFonts w:ascii="仿宋" w:hAnsi="仿宋" w:eastAsia="仿宋"/>
          <w:color w:val="auto"/>
        </w:rPr>
        <w:t xml:space="preserve">    </w:t>
      </w:r>
      <w:r>
        <w:rPr>
          <w:rFonts w:hint="eastAsia" w:ascii="仿宋" w:hAnsi="仿宋" w:eastAsia="仿宋"/>
          <w:color w:val="auto"/>
        </w:rPr>
        <w:t xml:space="preserve">        </w:t>
      </w:r>
    </w:p>
    <w:p>
      <w:pPr>
        <w:pStyle w:val="43"/>
        <w:ind w:firstLine="480"/>
        <w:rPr>
          <w:rFonts w:ascii="仿宋" w:hAnsi="仿宋" w:eastAsia="仿宋"/>
          <w:color w:val="auto"/>
        </w:rPr>
      </w:pPr>
      <w:r>
        <w:rPr>
          <w:rFonts w:hint="eastAsia" w:ascii="仿宋" w:hAnsi="仿宋" w:eastAsia="仿宋"/>
          <w:color w:val="auto"/>
        </w:rPr>
        <w:t>采购人（甲方）：XXX</w:t>
      </w:r>
      <w:r>
        <w:rPr>
          <w:rFonts w:ascii="仿宋" w:hAnsi="仿宋" w:eastAsia="仿宋"/>
          <w:color w:val="auto"/>
        </w:rPr>
        <w:t xml:space="preserve">                           </w:t>
      </w:r>
      <w:r>
        <w:rPr>
          <w:rFonts w:hint="eastAsia" w:ascii="仿宋" w:hAnsi="仿宋" w:eastAsia="仿宋"/>
          <w:color w:val="auto"/>
        </w:rPr>
        <w:t xml:space="preserve">  </w:t>
      </w:r>
      <w:r>
        <w:rPr>
          <w:rFonts w:ascii="仿宋" w:hAnsi="仿宋" w:eastAsia="仿宋"/>
          <w:color w:val="auto"/>
        </w:rPr>
        <w:t xml:space="preserve">     </w:t>
      </w:r>
      <w:r>
        <w:rPr>
          <w:rFonts w:hint="eastAsia" w:ascii="仿宋" w:hAnsi="仿宋" w:eastAsia="仿宋"/>
          <w:color w:val="auto"/>
        </w:rPr>
        <w:t xml:space="preserve">        </w:t>
      </w:r>
    </w:p>
    <w:p>
      <w:pPr>
        <w:pStyle w:val="43"/>
        <w:ind w:firstLine="480"/>
        <w:rPr>
          <w:rFonts w:ascii="仿宋" w:hAnsi="仿宋" w:eastAsia="仿宋"/>
          <w:color w:val="auto"/>
        </w:rPr>
      </w:pPr>
      <w:r>
        <w:rPr>
          <w:rFonts w:hint="eastAsia" w:ascii="仿宋" w:hAnsi="仿宋" w:eastAsia="仿宋"/>
          <w:color w:val="auto"/>
        </w:rPr>
        <w:t>供应商（乙方）：XXX</w:t>
      </w:r>
      <w:r>
        <w:rPr>
          <w:rFonts w:ascii="仿宋" w:hAnsi="仿宋" w:eastAsia="仿宋"/>
          <w:color w:val="auto"/>
        </w:rPr>
        <w:t xml:space="preserve">    </w:t>
      </w:r>
      <w:r>
        <w:rPr>
          <w:rFonts w:hint="eastAsia" w:ascii="仿宋" w:hAnsi="仿宋" w:eastAsia="仿宋"/>
          <w:color w:val="auto"/>
        </w:rPr>
        <w:t xml:space="preserve">                                    </w:t>
      </w:r>
      <w:r>
        <w:rPr>
          <w:rFonts w:ascii="仿宋" w:hAnsi="仿宋" w:eastAsia="仿宋"/>
          <w:color w:val="auto"/>
        </w:rPr>
        <w:t xml:space="preserve">  </w:t>
      </w:r>
    </w:p>
    <w:p>
      <w:pPr>
        <w:spacing w:line="400" w:lineRule="exact"/>
        <w:rPr>
          <w:rFonts w:ascii="仿宋" w:hAnsi="仿宋" w:eastAsia="仿宋"/>
          <w:color w:val="auto"/>
          <w:sz w:val="24"/>
        </w:rPr>
      </w:pPr>
    </w:p>
    <w:p>
      <w:pPr>
        <w:pStyle w:val="43"/>
        <w:ind w:firstLine="480"/>
        <w:rPr>
          <w:rFonts w:ascii="仿宋" w:hAnsi="仿宋" w:eastAsia="仿宋"/>
          <w:color w:val="auto"/>
        </w:rPr>
      </w:pPr>
      <w:r>
        <w:rPr>
          <w:rFonts w:hint="eastAsia" w:ascii="仿宋" w:hAnsi="仿宋" w:eastAsia="仿宋"/>
          <w:color w:val="auto"/>
        </w:rPr>
        <w:t>根据《中华人民共和国合同法》《中华人民共和国民法典》及XXX采购项目（项目编号：XXX）的《</w:t>
      </w:r>
      <w:r>
        <w:rPr>
          <w:rFonts w:hint="eastAsia" w:ascii="仿宋" w:hAnsi="仿宋" w:eastAsia="仿宋"/>
          <w:bCs/>
          <w:color w:val="auto"/>
        </w:rPr>
        <w:t>询价</w:t>
      </w:r>
      <w:r>
        <w:rPr>
          <w:rFonts w:hint="eastAsia" w:ascii="仿宋" w:hAnsi="仿宋" w:eastAsia="仿宋"/>
          <w:color w:val="auto"/>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pStyle w:val="43"/>
        <w:ind w:firstLine="480"/>
        <w:rPr>
          <w:rFonts w:ascii="仿宋" w:hAnsi="仿宋" w:eastAsia="仿宋"/>
          <w:color w:val="auto"/>
        </w:rPr>
      </w:pPr>
    </w:p>
    <w:p>
      <w:pPr>
        <w:numPr>
          <w:ilvl w:val="0"/>
          <w:numId w:val="2"/>
        </w:numPr>
        <w:rPr>
          <w:rFonts w:ascii="仿宋" w:hAnsi="仿宋" w:eastAsia="仿宋"/>
          <w:b/>
          <w:color w:val="auto"/>
          <w:sz w:val="24"/>
        </w:rPr>
      </w:pPr>
      <w:r>
        <w:rPr>
          <w:rFonts w:hint="eastAsia" w:ascii="仿宋" w:hAnsi="仿宋" w:eastAsia="仿宋"/>
          <w:b/>
          <w:color w:val="auto"/>
          <w:sz w:val="24"/>
        </w:rPr>
        <w:t>合同货物</w:t>
      </w:r>
    </w:p>
    <w:tbl>
      <w:tblPr>
        <w:tblStyle w:val="19"/>
        <w:tblW w:w="72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210" w:firstLineChars="100"/>
              <w:rPr>
                <w:rFonts w:ascii="仿宋" w:hAnsi="仿宋" w:eastAsia="仿宋"/>
                <w:color w:val="auto"/>
                <w:szCs w:val="21"/>
              </w:rPr>
            </w:pPr>
            <w:r>
              <w:rPr>
                <w:rFonts w:hint="eastAsia" w:ascii="仿宋" w:hAnsi="仿宋" w:eastAsia="仿宋" w:cs="Arial"/>
                <w:color w:val="auto"/>
                <w:szCs w:val="21"/>
              </w:rPr>
              <w:t>货物品名</w:t>
            </w:r>
          </w:p>
        </w:tc>
        <w:tc>
          <w:tcPr>
            <w:tcW w:w="102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Arial"/>
                <w:color w:val="auto"/>
                <w:szCs w:val="21"/>
              </w:rPr>
            </w:pPr>
            <w:r>
              <w:rPr>
                <w:rFonts w:hint="eastAsia" w:ascii="仿宋" w:hAnsi="仿宋" w:eastAsia="仿宋" w:cs="Arial"/>
                <w:color w:val="auto"/>
                <w:szCs w:val="21"/>
              </w:rPr>
              <w:t>规格</w:t>
            </w:r>
          </w:p>
          <w:p>
            <w:pPr>
              <w:jc w:val="center"/>
              <w:rPr>
                <w:rFonts w:ascii="仿宋" w:hAnsi="仿宋" w:eastAsia="仿宋"/>
                <w:color w:val="auto"/>
                <w:szCs w:val="21"/>
              </w:rPr>
            </w:pPr>
            <w:r>
              <w:rPr>
                <w:rFonts w:hint="eastAsia" w:ascii="仿宋" w:hAnsi="仿宋" w:eastAsia="仿宋" w:cs="Arial"/>
                <w:color w:val="auto"/>
                <w:szCs w:val="21"/>
              </w:rPr>
              <w:t>型号</w:t>
            </w:r>
          </w:p>
        </w:tc>
        <w:tc>
          <w:tcPr>
            <w:tcW w:w="604" w:type="dxa"/>
            <w:vMerge w:val="restart"/>
            <w:tcBorders>
              <w:top w:val="single" w:color="auto" w:sz="4" w:space="0"/>
              <w:left w:val="single" w:color="auto" w:sz="4" w:space="0"/>
              <w:right w:val="single" w:color="auto" w:sz="4" w:space="0"/>
            </w:tcBorders>
            <w:vAlign w:val="center"/>
          </w:tcPr>
          <w:p>
            <w:pPr>
              <w:rPr>
                <w:rFonts w:ascii="仿宋" w:hAnsi="仿宋" w:eastAsia="仿宋"/>
                <w:color w:val="auto"/>
                <w:szCs w:val="21"/>
              </w:rPr>
            </w:pPr>
            <w:r>
              <w:rPr>
                <w:rFonts w:hint="eastAsia" w:ascii="仿宋" w:hAnsi="仿宋" w:eastAsia="仿宋" w:cs="Arial"/>
                <w:color w:val="auto"/>
                <w:szCs w:val="21"/>
              </w:rPr>
              <w:t>单位</w:t>
            </w:r>
          </w:p>
        </w:tc>
        <w:tc>
          <w:tcPr>
            <w:tcW w:w="531" w:type="dxa"/>
            <w:vMerge w:val="restart"/>
            <w:tcBorders>
              <w:top w:val="single" w:color="auto" w:sz="4" w:space="0"/>
              <w:left w:val="single" w:color="auto" w:sz="4" w:space="0"/>
              <w:right w:val="single" w:color="auto" w:sz="4" w:space="0"/>
            </w:tcBorders>
            <w:vAlign w:val="center"/>
          </w:tcPr>
          <w:p>
            <w:pPr>
              <w:ind w:firstLine="105" w:firstLineChars="50"/>
              <w:rPr>
                <w:rFonts w:ascii="仿宋" w:hAnsi="仿宋" w:eastAsia="仿宋"/>
                <w:color w:val="auto"/>
                <w:szCs w:val="21"/>
              </w:rPr>
            </w:pPr>
            <w:r>
              <w:rPr>
                <w:rFonts w:hint="eastAsia" w:ascii="仿宋" w:hAnsi="仿宋" w:eastAsia="仿宋" w:cs="Arial"/>
                <w:color w:val="auto"/>
                <w:szCs w:val="21"/>
              </w:rPr>
              <w:t>数量</w:t>
            </w:r>
          </w:p>
        </w:tc>
        <w:tc>
          <w:tcPr>
            <w:tcW w:w="1064" w:type="dxa"/>
            <w:vMerge w:val="restart"/>
            <w:tcBorders>
              <w:top w:val="single" w:color="auto" w:sz="4" w:space="0"/>
              <w:left w:val="single" w:color="auto" w:sz="4" w:space="0"/>
              <w:right w:val="single" w:color="auto" w:sz="4" w:space="0"/>
            </w:tcBorders>
            <w:vAlign w:val="center"/>
          </w:tcPr>
          <w:p>
            <w:pPr>
              <w:ind w:firstLine="105" w:firstLineChars="50"/>
              <w:jc w:val="center"/>
              <w:rPr>
                <w:rFonts w:ascii="仿宋" w:hAnsi="仿宋" w:eastAsia="仿宋" w:cs="Arial"/>
                <w:color w:val="auto"/>
                <w:szCs w:val="21"/>
              </w:rPr>
            </w:pPr>
            <w:r>
              <w:rPr>
                <w:rFonts w:hint="eastAsia" w:ascii="仿宋" w:hAnsi="仿宋" w:eastAsia="仿宋" w:cs="Arial"/>
                <w:color w:val="auto"/>
                <w:szCs w:val="21"/>
              </w:rPr>
              <w:t>单价</w:t>
            </w:r>
          </w:p>
          <w:p>
            <w:pPr>
              <w:jc w:val="center"/>
              <w:rPr>
                <w:rFonts w:ascii="仿宋" w:hAnsi="仿宋" w:eastAsia="仿宋" w:cs="Arial"/>
                <w:color w:val="auto"/>
                <w:szCs w:val="21"/>
              </w:rPr>
            </w:pPr>
            <w:r>
              <w:rPr>
                <w:rFonts w:hint="eastAsia" w:ascii="仿宋" w:hAnsi="仿宋" w:eastAsia="仿宋" w:cs="Arial"/>
                <w:color w:val="auto"/>
                <w:szCs w:val="21"/>
              </w:rPr>
              <w:t>（万元）</w:t>
            </w:r>
          </w:p>
        </w:tc>
        <w:tc>
          <w:tcPr>
            <w:tcW w:w="888"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ascii="仿宋" w:hAnsi="仿宋" w:eastAsia="仿宋" w:cs="Arial"/>
                <w:color w:val="auto"/>
                <w:szCs w:val="21"/>
              </w:rPr>
            </w:pPr>
            <w:r>
              <w:rPr>
                <w:rFonts w:hint="eastAsia" w:ascii="仿宋" w:hAnsi="仿宋" w:eastAsia="仿宋" w:cs="Arial"/>
                <w:color w:val="auto"/>
                <w:szCs w:val="21"/>
              </w:rPr>
              <w:t>总价</w:t>
            </w:r>
          </w:p>
          <w:p>
            <w:pPr>
              <w:ind w:leftChars="-1" w:right="-88" w:rightChars="-42" w:hanging="2" w:hangingChars="1"/>
              <w:jc w:val="center"/>
              <w:rPr>
                <w:rFonts w:ascii="仿宋" w:hAnsi="仿宋" w:eastAsia="仿宋" w:cs="Arial"/>
                <w:color w:val="auto"/>
                <w:szCs w:val="21"/>
              </w:rPr>
            </w:pPr>
            <w:r>
              <w:rPr>
                <w:rFonts w:hint="eastAsia" w:ascii="仿宋" w:hAnsi="仿宋" w:eastAsia="仿宋" w:cs="Arial"/>
                <w:color w:val="auto"/>
                <w:szCs w:val="21"/>
              </w:rPr>
              <w:t>（万元）</w:t>
            </w:r>
          </w:p>
        </w:tc>
        <w:tc>
          <w:tcPr>
            <w:tcW w:w="91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Arial"/>
                <w:color w:val="auto"/>
                <w:szCs w:val="21"/>
              </w:rPr>
            </w:pPr>
            <w:r>
              <w:rPr>
                <w:rFonts w:hint="eastAsia" w:ascii="仿宋" w:hAnsi="仿宋" w:eastAsia="仿宋" w:cs="Arial"/>
                <w:color w:val="auto"/>
                <w:szCs w:val="21"/>
              </w:rPr>
              <w:t>随机</w:t>
            </w:r>
          </w:p>
          <w:p>
            <w:pPr>
              <w:jc w:val="center"/>
              <w:rPr>
                <w:rFonts w:ascii="仿宋" w:hAnsi="仿宋" w:eastAsia="仿宋"/>
                <w:color w:val="auto"/>
                <w:szCs w:val="21"/>
              </w:rPr>
            </w:pPr>
            <w:r>
              <w:rPr>
                <w:rFonts w:hint="eastAsia" w:ascii="仿宋" w:hAnsi="仿宋" w:eastAsia="仿宋" w:cs="Arial"/>
                <w:color w:val="auto"/>
                <w:szCs w:val="21"/>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ascii="仿宋" w:hAnsi="仿宋" w:eastAsia="仿宋"/>
                <w:color w:val="auto"/>
                <w:szCs w:val="21"/>
              </w:rPr>
            </w:pPr>
            <w:r>
              <w:rPr>
                <w:rFonts w:hint="eastAsia" w:ascii="仿宋" w:hAnsi="仿宋" w:eastAsia="仿宋" w:cs="Arial"/>
                <w:color w:val="auto"/>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s="Arial"/>
                <w:color w:val="auto"/>
                <w:szCs w:val="21"/>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szCs w:val="21"/>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ascii="仿宋" w:hAnsi="仿宋" w:eastAsia="仿宋" w:cs="Arial"/>
                <w:color w:val="auto"/>
                <w:szCs w:val="21"/>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仿宋" w:hAnsi="仿宋" w:eastAsia="仿宋" w:cs="Arial"/>
                <w:color w:val="auto"/>
                <w:szCs w:val="21"/>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仿宋" w:hAnsi="仿宋" w:eastAsia="仿宋" w:cs="Arial"/>
                <w:color w:val="auto"/>
                <w:szCs w:val="21"/>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s="Arial"/>
                <w:color w:val="auto"/>
                <w:szCs w:val="21"/>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color w:val="auto"/>
                <w:szCs w:val="21"/>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仿宋" w:hAnsi="仿宋" w:eastAsia="仿宋" w:cs="Arial"/>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auto"/>
                <w:sz w:val="24"/>
              </w:rPr>
            </w:pPr>
            <w:r>
              <w:rPr>
                <w:rFonts w:ascii="Calibri" w:hAnsi="Calibri" w:eastAsia="仿宋" w:cs="Calibri"/>
                <w:color w:val="auto"/>
                <w:sz w:val="24"/>
              </w:rPr>
              <w:t> </w:t>
            </w:r>
          </w:p>
        </w:tc>
      </w:tr>
    </w:tbl>
    <w:p>
      <w:pPr>
        <w:rPr>
          <w:rFonts w:ascii="仿宋" w:hAnsi="仿宋" w:eastAsia="仿宋"/>
          <w:b/>
          <w:color w:val="auto"/>
          <w:sz w:val="28"/>
          <w:szCs w:val="28"/>
        </w:rPr>
      </w:pPr>
    </w:p>
    <w:p>
      <w:pPr>
        <w:spacing w:line="400" w:lineRule="exact"/>
        <w:rPr>
          <w:rFonts w:ascii="仿宋" w:hAnsi="仿宋" w:eastAsia="仿宋"/>
          <w:b/>
          <w:color w:val="auto"/>
          <w:sz w:val="24"/>
        </w:rPr>
      </w:pPr>
      <w:r>
        <w:rPr>
          <w:rFonts w:hint="eastAsia" w:ascii="仿宋" w:hAnsi="仿宋" w:eastAsia="仿宋"/>
          <w:b/>
          <w:color w:val="auto"/>
          <w:sz w:val="24"/>
        </w:rPr>
        <w:t>二、合同总价</w:t>
      </w:r>
    </w:p>
    <w:p>
      <w:pPr>
        <w:pStyle w:val="5"/>
        <w:spacing w:line="400" w:lineRule="exact"/>
        <w:ind w:firstLine="480"/>
        <w:rPr>
          <w:rFonts w:ascii="仿宋" w:hAnsi="仿宋" w:eastAsia="仿宋"/>
          <w:color w:val="auto"/>
          <w:sz w:val="24"/>
        </w:rPr>
      </w:pPr>
      <w:r>
        <w:rPr>
          <w:rFonts w:hint="eastAsia" w:ascii="仿宋" w:hAnsi="仿宋" w:eastAsia="仿宋"/>
          <w:color w:val="auto"/>
          <w:sz w:val="24"/>
        </w:rPr>
        <w:t>合同总价为人民币大写：XXX元，即</w:t>
      </w:r>
      <w:r>
        <w:rPr>
          <w:rFonts w:ascii="仿宋" w:hAnsi="仿宋" w:eastAsia="仿宋"/>
          <w:color w:val="auto"/>
          <w:sz w:val="24"/>
        </w:rPr>
        <w:t>RMB</w:t>
      </w:r>
      <w:r>
        <w:rPr>
          <w:rFonts w:hint="eastAsia" w:ascii="仿宋" w:hAnsi="仿宋" w:eastAsia="仿宋"/>
          <w:color w:val="auto"/>
          <w:sz w:val="24"/>
        </w:rPr>
        <w:t>￥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spacing w:line="400" w:lineRule="exact"/>
        <w:rPr>
          <w:rFonts w:ascii="仿宋" w:hAnsi="仿宋" w:eastAsia="仿宋"/>
          <w:b/>
          <w:color w:val="auto"/>
          <w:sz w:val="24"/>
        </w:rPr>
      </w:pPr>
    </w:p>
    <w:p>
      <w:pPr>
        <w:tabs>
          <w:tab w:val="left" w:pos="2145"/>
        </w:tabs>
        <w:rPr>
          <w:rFonts w:ascii="仿宋" w:hAnsi="仿宋" w:eastAsia="仿宋"/>
          <w:b/>
          <w:color w:val="auto"/>
          <w:sz w:val="24"/>
        </w:rPr>
      </w:pPr>
      <w:r>
        <w:rPr>
          <w:rFonts w:hint="eastAsia" w:ascii="仿宋" w:hAnsi="仿宋" w:eastAsia="仿宋"/>
          <w:b/>
          <w:color w:val="auto"/>
          <w:sz w:val="24"/>
        </w:rPr>
        <w:t>三、质量要求</w:t>
      </w:r>
      <w:r>
        <w:rPr>
          <w:rFonts w:ascii="仿宋" w:hAnsi="仿宋" w:eastAsia="仿宋"/>
          <w:b/>
          <w:color w:val="auto"/>
          <w:sz w:val="24"/>
        </w:rPr>
        <w:tab/>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.乙方须提供全新的货物（含零部件、配件等），表面无划伤、无碰撞痕迹，且权属清楚，不得侵害他人的知识产权。</w:t>
      </w:r>
    </w:p>
    <w:p>
      <w:pPr>
        <w:pStyle w:val="43"/>
        <w:ind w:firstLine="480"/>
        <w:rPr>
          <w:rFonts w:ascii="仿宋" w:hAnsi="仿宋" w:eastAsia="仿宋"/>
          <w:color w:val="auto"/>
        </w:rPr>
      </w:pPr>
      <w:r>
        <w:rPr>
          <w:rFonts w:hint="eastAsia" w:ascii="仿宋" w:hAnsi="仿宋" w:eastAsia="仿宋"/>
          <w:color w:val="auto"/>
        </w:rPr>
        <w:t>2.货物必须符合或优于国家（行业）XXX标准，以及本项目询价通知书的质量要求和技术指标与出厂标准。</w:t>
      </w:r>
    </w:p>
    <w:p>
      <w:pPr>
        <w:pStyle w:val="43"/>
        <w:ind w:firstLine="480"/>
        <w:rPr>
          <w:rFonts w:ascii="仿宋" w:hAnsi="仿宋" w:eastAsia="仿宋"/>
          <w:color w:val="auto"/>
        </w:rPr>
      </w:pPr>
      <w:r>
        <w:rPr>
          <w:rFonts w:hint="eastAsia" w:ascii="仿宋" w:hAnsi="仿宋" w:eastAsia="仿宋"/>
          <w:color w:val="auto"/>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43"/>
        <w:ind w:firstLine="480"/>
        <w:rPr>
          <w:rFonts w:ascii="仿宋" w:hAnsi="仿宋" w:eastAsia="仿宋"/>
          <w:color w:val="auto"/>
        </w:rPr>
      </w:pPr>
      <w:r>
        <w:rPr>
          <w:rFonts w:hint="eastAsia" w:ascii="仿宋" w:hAnsi="仿宋" w:eastAsia="仿宋"/>
          <w:color w:val="auto"/>
        </w:rPr>
        <w:t>4.货物制造质量出现问题，乙方应负责三包（包修、包换、包退），费用由乙方负担，甲方有权到乙方生产场地检查货物质量和生产进度。</w:t>
      </w:r>
    </w:p>
    <w:p>
      <w:pPr>
        <w:pStyle w:val="43"/>
        <w:ind w:firstLine="480"/>
        <w:rPr>
          <w:rFonts w:ascii="仿宋" w:hAnsi="仿宋" w:eastAsia="仿宋"/>
          <w:color w:val="auto"/>
        </w:rPr>
      </w:pPr>
      <w:r>
        <w:rPr>
          <w:rFonts w:hint="eastAsia" w:ascii="仿宋" w:hAnsi="仿宋" w:eastAsia="仿宋"/>
          <w:color w:val="auto"/>
        </w:rPr>
        <w:t>5. 货物到现场后由于甲方保管不当造成的质量问题，乙方亦应负责修理，但费用由甲方负担。</w:t>
      </w:r>
    </w:p>
    <w:p>
      <w:pPr>
        <w:rPr>
          <w:rFonts w:ascii="仿宋" w:hAnsi="仿宋" w:eastAsia="仿宋"/>
          <w:b/>
          <w:color w:val="auto"/>
          <w:sz w:val="28"/>
          <w:szCs w:val="28"/>
        </w:rPr>
      </w:pPr>
    </w:p>
    <w:p>
      <w:pPr>
        <w:ind w:firstLine="472" w:firstLineChars="196"/>
        <w:rPr>
          <w:rFonts w:ascii="仿宋" w:hAnsi="仿宋" w:eastAsia="仿宋"/>
          <w:b/>
          <w:color w:val="auto"/>
          <w:sz w:val="24"/>
        </w:rPr>
      </w:pPr>
      <w:r>
        <w:rPr>
          <w:rFonts w:hint="eastAsia" w:ascii="仿宋" w:hAnsi="仿宋" w:eastAsia="仿宋"/>
          <w:b/>
          <w:color w:val="auto"/>
          <w:sz w:val="24"/>
        </w:rPr>
        <w:t>四、交货及验收</w:t>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.乙方交货期限为合同签订生效后的XXX日内，在合同签订生效之日起XXX天内交货到甲方指定地点，随即在XXX日内全部完成安装调试验收合格交付使用</w:t>
      </w:r>
      <w:r>
        <w:rPr>
          <w:rFonts w:ascii="仿宋" w:hAnsi="仿宋" w:eastAsia="仿宋"/>
          <w:color w:val="auto"/>
        </w:rPr>
        <w:t xml:space="preserve"> (</w:t>
      </w:r>
      <w:r>
        <w:rPr>
          <w:rFonts w:hint="eastAsia" w:ascii="仿宋" w:hAnsi="仿宋" w:eastAsia="仿宋"/>
          <w:color w:val="auto"/>
        </w:rPr>
        <w:t>如由于采购需求部门的原因造成合同延迟签订或验收的，时间顺延</w:t>
      </w:r>
      <w:r>
        <w:rPr>
          <w:rFonts w:ascii="仿宋" w:hAnsi="仿宋" w:eastAsia="仿宋"/>
          <w:color w:val="auto"/>
        </w:rPr>
        <w:t>)</w:t>
      </w:r>
      <w:r>
        <w:rPr>
          <w:rFonts w:hint="eastAsia" w:ascii="仿宋" w:hAnsi="仿宋" w:eastAsia="仿宋"/>
          <w:color w:val="auto"/>
        </w:rPr>
        <w:t>。交货验收时须提供产品质检部门从同类产品中抽样检查合格的检测报告。</w:t>
      </w:r>
    </w:p>
    <w:p>
      <w:pPr>
        <w:pStyle w:val="43"/>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.验收由甲方组织，乙方配合进行：</w:t>
      </w:r>
    </w:p>
    <w:p>
      <w:pPr>
        <w:pStyle w:val="43"/>
        <w:ind w:firstLine="480"/>
        <w:rPr>
          <w:rFonts w:ascii="仿宋" w:hAnsi="仿宋" w:eastAsia="仿宋"/>
          <w:color w:val="auto"/>
        </w:rPr>
      </w:pPr>
      <w:r>
        <w:rPr>
          <w:rFonts w:ascii="仿宋" w:hAnsi="仿宋" w:eastAsia="仿宋"/>
          <w:color w:val="auto"/>
        </w:rPr>
        <w:t xml:space="preserve">(1) </w:t>
      </w:r>
      <w:r>
        <w:rPr>
          <w:rFonts w:hint="eastAsia" w:ascii="仿宋" w:hAnsi="仿宋" w:eastAsia="仿宋"/>
          <w:color w:val="auto"/>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43"/>
        <w:ind w:firstLine="480"/>
        <w:rPr>
          <w:rFonts w:ascii="仿宋" w:hAnsi="仿宋" w:eastAsia="仿宋"/>
          <w:color w:val="auto"/>
        </w:rPr>
      </w:pPr>
      <w:r>
        <w:rPr>
          <w:rFonts w:ascii="仿宋" w:hAnsi="仿宋" w:eastAsia="仿宋"/>
          <w:color w:val="auto"/>
        </w:rPr>
        <w:t xml:space="preserve">(2) </w:t>
      </w:r>
      <w:r>
        <w:rPr>
          <w:rFonts w:hint="eastAsia" w:ascii="仿宋" w:hAnsi="仿宋" w:eastAsia="仿宋"/>
          <w:color w:val="auto"/>
        </w:rPr>
        <w:t>验收标准：按国家有关规定以及甲方询价文件的质量要求和技术指标、乙方的投标文件及承诺与本合同约定标准进行验收；甲乙双方如对质量要求和技术指标的约定标准有相互抵触或异议的事项，由甲方在询价通知书和响应文件中按质量要求和技术指标比较优胜的原则确定该项的约定标准进行验收；</w:t>
      </w:r>
    </w:p>
    <w:p>
      <w:pPr>
        <w:pStyle w:val="43"/>
        <w:ind w:firstLine="480"/>
        <w:rPr>
          <w:rFonts w:ascii="仿宋" w:hAnsi="仿宋" w:eastAsia="仿宋"/>
          <w:color w:val="auto"/>
        </w:rPr>
      </w:pPr>
      <w:r>
        <w:rPr>
          <w:rFonts w:ascii="仿宋" w:hAnsi="仿宋" w:eastAsia="仿宋"/>
          <w:color w:val="auto"/>
        </w:rPr>
        <w:t xml:space="preserve">(3) </w:t>
      </w:r>
      <w:r>
        <w:rPr>
          <w:rFonts w:hint="eastAsia" w:ascii="仿宋" w:hAnsi="仿宋" w:eastAsia="仿宋"/>
          <w:color w:val="auto"/>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3"/>
        <w:ind w:firstLine="480"/>
        <w:rPr>
          <w:rFonts w:ascii="仿宋" w:hAnsi="仿宋" w:eastAsia="仿宋"/>
          <w:color w:val="auto"/>
        </w:rPr>
      </w:pPr>
      <w:r>
        <w:rPr>
          <w:rFonts w:hint="eastAsia" w:ascii="仿宋" w:hAnsi="仿宋" w:eastAsia="仿宋"/>
          <w:color w:val="auto"/>
        </w:rPr>
        <w:t>(4)如质量验收合格，双方签署质量验收报告。</w:t>
      </w:r>
    </w:p>
    <w:p>
      <w:pPr>
        <w:pStyle w:val="43"/>
        <w:ind w:firstLine="480"/>
        <w:rPr>
          <w:rFonts w:ascii="仿宋" w:hAnsi="仿宋" w:eastAsia="仿宋"/>
          <w:color w:val="auto"/>
        </w:rPr>
      </w:pPr>
      <w:r>
        <w:rPr>
          <w:rFonts w:ascii="仿宋" w:hAnsi="仿宋" w:eastAsia="仿宋"/>
          <w:color w:val="auto"/>
        </w:rPr>
        <w:t>3</w:t>
      </w:r>
      <w:r>
        <w:rPr>
          <w:rFonts w:hint="eastAsia" w:ascii="仿宋" w:hAnsi="仿宋" w:eastAsia="仿宋"/>
          <w:color w:val="auto"/>
        </w:rPr>
        <w:t>. 货物安装调试完毕后XXX日内，甲方无故不进行验收工作并已使用货物的，视同验收合格。</w:t>
      </w:r>
    </w:p>
    <w:p>
      <w:pPr>
        <w:pStyle w:val="43"/>
        <w:ind w:firstLine="480"/>
        <w:rPr>
          <w:rFonts w:ascii="仿宋" w:hAnsi="仿宋" w:eastAsia="仿宋"/>
          <w:color w:val="auto"/>
        </w:rPr>
      </w:pPr>
      <w:r>
        <w:rPr>
          <w:rFonts w:ascii="仿宋" w:hAnsi="仿宋" w:eastAsia="仿宋"/>
          <w:color w:val="auto"/>
        </w:rPr>
        <w:t>4</w:t>
      </w:r>
      <w:r>
        <w:rPr>
          <w:rFonts w:hint="eastAsia" w:ascii="仿宋" w:hAnsi="仿宋" w:eastAsia="仿宋"/>
          <w:color w:val="auto"/>
        </w:rPr>
        <w:t>.乙方应将所提供货物的装箱清单、配件、随机工具、用户使用手册、原厂保修卡等资料交付给甲方；乙方不能完整交付货物及本款规定的单证和工具的，必须负责补齐，否则视为未按合同约定交货。</w:t>
      </w:r>
    </w:p>
    <w:p>
      <w:pPr>
        <w:pStyle w:val="43"/>
        <w:ind w:firstLine="480"/>
        <w:rPr>
          <w:rFonts w:ascii="仿宋" w:hAnsi="仿宋" w:eastAsia="仿宋"/>
          <w:color w:val="auto"/>
        </w:rPr>
      </w:pPr>
      <w:r>
        <w:rPr>
          <w:rFonts w:ascii="仿宋" w:hAnsi="仿宋" w:eastAsia="仿宋"/>
          <w:color w:val="auto"/>
        </w:rPr>
        <w:t>5</w:t>
      </w:r>
      <w:r>
        <w:rPr>
          <w:rFonts w:hint="eastAsia" w:ascii="仿宋" w:hAnsi="仿宋" w:eastAsia="仿宋"/>
          <w:color w:val="auto"/>
        </w:rPr>
        <w:t>.如货物经乙方XXX次维修仍不能达到合同约定的质量标准，甲方有权退货，并视作乙方不能交付货物且须支付违约赔偿金给甲方，甲方还可依法追究乙方的违约责任。</w:t>
      </w:r>
    </w:p>
    <w:p>
      <w:pPr>
        <w:ind w:firstLine="472" w:firstLineChars="196"/>
        <w:rPr>
          <w:rFonts w:ascii="仿宋" w:hAnsi="仿宋" w:eastAsia="仿宋"/>
          <w:b/>
          <w:color w:val="auto"/>
          <w:sz w:val="24"/>
        </w:rPr>
      </w:pPr>
    </w:p>
    <w:p>
      <w:pPr>
        <w:ind w:firstLine="472" w:firstLineChars="196"/>
        <w:rPr>
          <w:rFonts w:ascii="仿宋" w:hAnsi="仿宋" w:eastAsia="仿宋"/>
          <w:b/>
          <w:color w:val="auto"/>
          <w:sz w:val="24"/>
        </w:rPr>
      </w:pPr>
      <w:r>
        <w:rPr>
          <w:rFonts w:hint="eastAsia" w:ascii="仿宋" w:hAnsi="仿宋" w:eastAsia="仿宋"/>
          <w:b/>
          <w:color w:val="auto"/>
          <w:sz w:val="24"/>
        </w:rPr>
        <w:t>五、付款方式</w:t>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43"/>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43"/>
        <w:ind w:firstLine="480"/>
        <w:rPr>
          <w:rFonts w:ascii="仿宋" w:hAnsi="仿宋" w:eastAsia="仿宋"/>
          <w:color w:val="auto"/>
        </w:rPr>
      </w:pPr>
      <w:r>
        <w:rPr>
          <w:rFonts w:ascii="仿宋" w:hAnsi="仿宋" w:eastAsia="仿宋"/>
          <w:color w:val="auto"/>
        </w:rPr>
        <w:t>3</w:t>
      </w:r>
      <w:r>
        <w:rPr>
          <w:rFonts w:hint="eastAsia" w:ascii="仿宋" w:hAnsi="仿宋" w:eastAsia="仿宋"/>
          <w:color w:val="auto"/>
        </w:rPr>
        <w:t>.乙方须向甲方出具合法有效完整的完税发票及凭证资料进行支付结算。</w:t>
      </w:r>
    </w:p>
    <w:p>
      <w:pPr>
        <w:pStyle w:val="43"/>
        <w:ind w:firstLine="562"/>
        <w:rPr>
          <w:rFonts w:ascii="仿宋" w:hAnsi="仿宋" w:eastAsia="仿宋"/>
          <w:b/>
          <w:color w:val="auto"/>
          <w:sz w:val="28"/>
          <w:szCs w:val="28"/>
        </w:rPr>
      </w:pPr>
    </w:p>
    <w:p>
      <w:pPr>
        <w:pStyle w:val="43"/>
        <w:ind w:firstLine="482"/>
        <w:rPr>
          <w:rFonts w:ascii="仿宋" w:hAnsi="仿宋" w:eastAsia="仿宋"/>
          <w:b/>
          <w:color w:val="auto"/>
        </w:rPr>
      </w:pPr>
      <w:r>
        <w:rPr>
          <w:rFonts w:hint="eastAsia" w:ascii="仿宋" w:hAnsi="仿宋" w:eastAsia="仿宋"/>
          <w:b/>
          <w:color w:val="auto"/>
        </w:rPr>
        <w:t>六、售后服务</w:t>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.质保期为验收合格后</w:t>
      </w:r>
      <w:r>
        <w:rPr>
          <w:rFonts w:hint="eastAsia" w:ascii="仿宋" w:hAnsi="仿宋" w:eastAsia="仿宋"/>
          <w:color w:val="auto"/>
          <w:szCs w:val="21"/>
        </w:rPr>
        <w:t>XX</w:t>
      </w:r>
      <w:r>
        <w:rPr>
          <w:rFonts w:hint="eastAsia" w:ascii="仿宋" w:hAnsi="仿宋" w:eastAsia="仿宋"/>
          <w:color w:val="auto"/>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43"/>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.乙方须指派专人负责与甲方联系售后服务事宜。</w:t>
      </w:r>
      <w:r>
        <w:rPr>
          <w:rFonts w:ascii="Calibri" w:hAnsi="Calibri" w:eastAsia="仿宋" w:cs="Calibri"/>
          <w:color w:val="auto"/>
        </w:rPr>
        <w:t> </w:t>
      </w:r>
    </w:p>
    <w:p>
      <w:pPr>
        <w:ind w:firstLine="472" w:firstLineChars="196"/>
        <w:rPr>
          <w:rFonts w:ascii="仿宋" w:hAnsi="仿宋" w:eastAsia="仿宋"/>
          <w:b/>
          <w:color w:val="auto"/>
          <w:sz w:val="24"/>
        </w:rPr>
      </w:pPr>
    </w:p>
    <w:p>
      <w:pPr>
        <w:ind w:firstLine="472" w:firstLineChars="196"/>
        <w:rPr>
          <w:rFonts w:ascii="仿宋" w:hAnsi="仿宋" w:eastAsia="仿宋"/>
          <w:b/>
          <w:color w:val="auto"/>
          <w:sz w:val="24"/>
        </w:rPr>
      </w:pPr>
      <w:r>
        <w:rPr>
          <w:rFonts w:hint="eastAsia" w:ascii="仿宋" w:hAnsi="仿宋" w:eastAsia="仿宋"/>
          <w:b/>
          <w:color w:val="auto"/>
          <w:sz w:val="24"/>
        </w:rPr>
        <w:t>七、违约责任</w:t>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.甲方违约责任</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1</w:t>
      </w:r>
      <w:r>
        <w:rPr>
          <w:rFonts w:hint="eastAsia" w:ascii="仿宋" w:hAnsi="仿宋" w:eastAsia="仿宋"/>
          <w:color w:val="auto"/>
        </w:rPr>
        <w:t>）甲方无正当理由拒收货物的，甲方应偿付合同总价百分之XXX的违约金；</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2</w:t>
      </w:r>
      <w:r>
        <w:rPr>
          <w:rFonts w:hint="eastAsia" w:ascii="仿宋" w:hAnsi="仿宋" w:eastAsia="仿宋"/>
          <w:color w:val="auto"/>
        </w:rPr>
        <w:t>）甲方逾期支付货款的，除应及时付足货款外，</w:t>
      </w:r>
      <w:r>
        <w:rPr>
          <w:rFonts w:ascii="仿宋" w:hAnsi="仿宋" w:eastAsia="仿宋"/>
          <w:color w:val="auto"/>
        </w:rPr>
        <w:t>应向乙方偿付欠款总额万分之</w:t>
      </w:r>
      <w:r>
        <w:rPr>
          <w:rFonts w:hint="eastAsia" w:ascii="仿宋" w:hAnsi="仿宋" w:eastAsia="仿宋"/>
          <w:color w:val="auto"/>
        </w:rPr>
        <w:t>XXX</w:t>
      </w:r>
      <w:r>
        <w:rPr>
          <w:rFonts w:ascii="仿宋" w:hAnsi="仿宋" w:eastAsia="仿宋"/>
          <w:color w:val="auto"/>
        </w:rPr>
        <w:t>/天</w:t>
      </w:r>
      <w:r>
        <w:rPr>
          <w:rFonts w:hint="eastAsia" w:ascii="仿宋" w:hAnsi="仿宋" w:eastAsia="仿宋"/>
          <w:color w:val="auto"/>
        </w:rPr>
        <w:t>的违约金；逾期付款超过XXX天的，乙方有权终止合同；</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3</w:t>
      </w:r>
      <w:r>
        <w:rPr>
          <w:rFonts w:hint="eastAsia" w:ascii="仿宋" w:hAnsi="仿宋" w:eastAsia="仿宋"/>
          <w:color w:val="auto"/>
        </w:rPr>
        <w:t>）</w:t>
      </w:r>
      <w:r>
        <w:rPr>
          <w:rFonts w:ascii="仿宋" w:hAnsi="仿宋" w:eastAsia="仿宋"/>
          <w:color w:val="auto"/>
        </w:rPr>
        <w:t xml:space="preserve"> </w:t>
      </w:r>
      <w:r>
        <w:rPr>
          <w:rFonts w:hint="eastAsia" w:ascii="仿宋" w:hAnsi="仿宋" w:eastAsia="仿宋"/>
          <w:color w:val="auto"/>
        </w:rPr>
        <w:t>甲方偿付的违约金不足以弥补乙方损失的，还应按乙方损失尚未弥补的部分，支付赔偿金给乙方。</w:t>
      </w:r>
    </w:p>
    <w:p>
      <w:pPr>
        <w:pStyle w:val="43"/>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.乙方违约责任</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1</w:t>
      </w:r>
      <w:r>
        <w:rPr>
          <w:rFonts w:hint="eastAsia" w:ascii="仿宋" w:hAnsi="仿宋" w:eastAsia="仿宋"/>
          <w:color w:val="auto"/>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2</w:t>
      </w:r>
      <w:r>
        <w:rPr>
          <w:rFonts w:hint="eastAsia" w:ascii="仿宋" w:hAnsi="仿宋" w:eastAsia="仿宋"/>
          <w:color w:val="auto"/>
        </w:rPr>
        <w:t>）乙方不能交付货物或逾期交付货物而违约的，除应及时交足货物外，</w:t>
      </w:r>
      <w:r>
        <w:rPr>
          <w:rFonts w:ascii="仿宋" w:hAnsi="仿宋" w:eastAsia="仿宋"/>
          <w:color w:val="auto"/>
        </w:rPr>
        <w:t>应向甲方偿付逾期交货部分货款总额的万分之</w:t>
      </w:r>
      <w:r>
        <w:rPr>
          <w:rFonts w:hint="eastAsia" w:ascii="仿宋" w:hAnsi="仿宋" w:eastAsia="仿宋"/>
          <w:color w:val="auto"/>
        </w:rPr>
        <w:t>XXX</w:t>
      </w:r>
      <w:r>
        <w:rPr>
          <w:rFonts w:ascii="仿宋" w:hAnsi="仿宋" w:eastAsia="仿宋"/>
          <w:color w:val="auto"/>
        </w:rPr>
        <w:t>/天</w:t>
      </w:r>
      <w:r>
        <w:rPr>
          <w:rFonts w:hint="eastAsia" w:ascii="仿宋" w:hAnsi="仿宋" w:eastAsia="仿宋"/>
          <w:color w:val="auto"/>
        </w:rPr>
        <w:t>的违约金；逾期交货超过</w:t>
      </w:r>
      <w:r>
        <w:rPr>
          <w:rFonts w:hint="eastAsia" w:ascii="仿宋" w:hAnsi="仿宋" w:eastAsia="仿宋"/>
          <w:color w:val="auto"/>
          <w:szCs w:val="21"/>
        </w:rPr>
        <w:t>XX</w:t>
      </w:r>
      <w:r>
        <w:rPr>
          <w:rFonts w:hint="eastAsia" w:ascii="仿宋" w:hAnsi="仿宋" w:eastAsia="仿宋"/>
          <w:color w:val="auto"/>
        </w:rPr>
        <w:t>天，甲方有权终止合同，乙方则应按合同总价的百分之XXX的款额向甲方偿付赔偿金，并须全额退还甲方已经付给乙方的货款及其利息。</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3</w:t>
      </w:r>
      <w:r>
        <w:rPr>
          <w:rFonts w:hint="eastAsia" w:ascii="仿宋" w:hAnsi="仿宋" w:eastAsia="仿宋"/>
          <w:color w:val="auto"/>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43"/>
        <w:ind w:firstLine="480"/>
        <w:rPr>
          <w:rFonts w:ascii="仿宋" w:hAnsi="仿宋" w:eastAsia="仿宋"/>
          <w:color w:val="auto"/>
        </w:rPr>
      </w:pPr>
      <w:r>
        <w:rPr>
          <w:rFonts w:hint="eastAsia" w:ascii="仿宋" w:hAnsi="仿宋" w:eastAsia="仿宋"/>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43"/>
        <w:ind w:firstLine="480"/>
        <w:rPr>
          <w:rFonts w:ascii="仿宋" w:hAnsi="仿宋" w:eastAsia="仿宋"/>
          <w:color w:val="auto"/>
        </w:rPr>
      </w:pPr>
      <w:r>
        <w:rPr>
          <w:rFonts w:hint="eastAsia" w:ascii="仿宋" w:hAnsi="仿宋" w:eastAsia="仿宋"/>
          <w:color w:val="auto"/>
        </w:rPr>
        <w:t>（</w:t>
      </w:r>
      <w:r>
        <w:rPr>
          <w:rFonts w:ascii="仿宋" w:hAnsi="仿宋" w:eastAsia="仿宋"/>
          <w:color w:val="auto"/>
        </w:rPr>
        <w:t>5</w:t>
      </w:r>
      <w:r>
        <w:rPr>
          <w:rFonts w:hint="eastAsia" w:ascii="仿宋" w:hAnsi="仿宋" w:eastAsia="仿宋"/>
          <w:color w:val="auto"/>
        </w:rPr>
        <w:t>）乙方偿付的违约金不足以弥补甲方损失的，还应按甲方损失尚未弥补的部分，支付赔偿金给甲方。</w:t>
      </w:r>
    </w:p>
    <w:p>
      <w:pPr>
        <w:ind w:firstLine="361" w:firstLineChars="150"/>
        <w:rPr>
          <w:rFonts w:ascii="仿宋" w:hAnsi="仿宋" w:eastAsia="仿宋"/>
          <w:b/>
          <w:color w:val="auto"/>
          <w:sz w:val="24"/>
        </w:rPr>
      </w:pPr>
    </w:p>
    <w:p>
      <w:pPr>
        <w:ind w:firstLine="479" w:firstLineChars="199"/>
        <w:rPr>
          <w:rFonts w:ascii="仿宋" w:hAnsi="仿宋" w:eastAsia="仿宋"/>
          <w:b/>
          <w:color w:val="auto"/>
          <w:sz w:val="24"/>
        </w:rPr>
      </w:pPr>
      <w:r>
        <w:rPr>
          <w:rFonts w:hint="eastAsia" w:ascii="仿宋" w:hAnsi="仿宋" w:eastAsia="仿宋"/>
          <w:b/>
          <w:color w:val="auto"/>
          <w:sz w:val="24"/>
        </w:rPr>
        <w:t>八、争议解决办法</w:t>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.因货物的质量问题发生争议，由质量技术监督部门或其指定的质量鉴定机构进行质量鉴定。货物符合标准的，鉴定费由甲方承担；货物不符合质量标准的，鉴定费由乙方承担。</w:t>
      </w:r>
    </w:p>
    <w:p>
      <w:pPr>
        <w:pStyle w:val="43"/>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.合同履行期间</w:t>
      </w:r>
      <w:r>
        <w:rPr>
          <w:rFonts w:ascii="仿宋" w:hAnsi="仿宋" w:eastAsia="仿宋"/>
          <w:color w:val="auto"/>
        </w:rPr>
        <w:t>,</w:t>
      </w:r>
      <w:r>
        <w:rPr>
          <w:rFonts w:hint="eastAsia" w:ascii="仿宋" w:hAnsi="仿宋" w:eastAsia="仿宋"/>
          <w:color w:val="auto"/>
        </w:rPr>
        <w:t>若双方发生争议，可协商或由有关部门调解解决，协商或调解不成的，由当事人依法维护其合法权益。</w:t>
      </w:r>
    </w:p>
    <w:p>
      <w:pPr>
        <w:ind w:firstLine="360" w:firstLineChars="128"/>
        <w:rPr>
          <w:rFonts w:ascii="仿宋" w:hAnsi="仿宋" w:eastAsia="仿宋"/>
          <w:b/>
          <w:color w:val="auto"/>
          <w:sz w:val="28"/>
          <w:szCs w:val="28"/>
        </w:rPr>
      </w:pPr>
    </w:p>
    <w:p>
      <w:pPr>
        <w:ind w:firstLine="360" w:firstLineChars="128"/>
        <w:rPr>
          <w:rFonts w:ascii="仿宋" w:hAnsi="仿宋" w:eastAsia="仿宋"/>
          <w:b/>
          <w:color w:val="auto"/>
          <w:sz w:val="28"/>
          <w:szCs w:val="28"/>
        </w:rPr>
      </w:pPr>
      <w:r>
        <w:rPr>
          <w:rFonts w:hint="eastAsia" w:ascii="仿宋" w:hAnsi="仿宋" w:eastAsia="仿宋"/>
          <w:b/>
          <w:color w:val="auto"/>
          <w:sz w:val="28"/>
          <w:szCs w:val="28"/>
        </w:rPr>
        <w:t>九、其他</w:t>
      </w:r>
    </w:p>
    <w:p>
      <w:pPr>
        <w:pStyle w:val="43"/>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.如有未尽事宜，由双方依法订立补充合同。</w:t>
      </w:r>
    </w:p>
    <w:p>
      <w:pPr>
        <w:pStyle w:val="43"/>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.本合同双方应加盖骑缝章。</w:t>
      </w:r>
    </w:p>
    <w:p>
      <w:pPr>
        <w:pStyle w:val="43"/>
        <w:ind w:firstLine="480"/>
        <w:rPr>
          <w:rFonts w:ascii="仿宋" w:hAnsi="仿宋" w:eastAsia="仿宋"/>
          <w:color w:val="auto"/>
        </w:rPr>
      </w:pPr>
      <w:r>
        <w:rPr>
          <w:rFonts w:hint="eastAsia" w:ascii="仿宋" w:hAnsi="仿宋" w:eastAsia="仿宋"/>
          <w:color w:val="auto"/>
        </w:rPr>
        <w:t>3.本合同一式四份，自双方签章并经采购组织部门审核编号后生效。甲方三份、乙方一份。</w:t>
      </w:r>
    </w:p>
    <w:p>
      <w:pPr>
        <w:pStyle w:val="50"/>
        <w:spacing w:line="360" w:lineRule="auto"/>
        <w:ind w:firstLine="480"/>
        <w:rPr>
          <w:rFonts w:ascii="仿宋" w:hAnsi="仿宋" w:eastAsia="仿宋"/>
          <w:color w:val="auto"/>
          <w:sz w:val="24"/>
        </w:rPr>
      </w:pP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甲方：   （盖单位公章）</w:t>
      </w:r>
      <w:r>
        <w:rPr>
          <w:rFonts w:ascii="仿宋" w:hAnsi="仿宋" w:eastAsia="仿宋"/>
          <w:color w:val="auto"/>
          <w:sz w:val="24"/>
        </w:rPr>
        <w:t xml:space="preserve">   </w:t>
      </w:r>
      <w:r>
        <w:rPr>
          <w:rFonts w:ascii="仿宋" w:hAnsi="仿宋" w:eastAsia="仿宋"/>
          <w:color w:val="auto"/>
          <w:sz w:val="24"/>
        </w:rPr>
        <w:tab/>
      </w:r>
      <w:r>
        <w:rPr>
          <w:rFonts w:ascii="仿宋" w:hAnsi="仿宋" w:eastAsia="仿宋"/>
          <w:color w:val="auto"/>
          <w:sz w:val="24"/>
        </w:rPr>
        <w:tab/>
      </w:r>
      <w:r>
        <w:rPr>
          <w:rFonts w:ascii="仿宋" w:hAnsi="仿宋" w:eastAsia="仿宋"/>
          <w:color w:val="auto"/>
          <w:sz w:val="24"/>
        </w:rPr>
        <w:t xml:space="preserve"> </w:t>
      </w:r>
      <w:r>
        <w:rPr>
          <w:rFonts w:hint="eastAsia" w:ascii="仿宋" w:hAnsi="仿宋" w:eastAsia="仿宋"/>
          <w:color w:val="auto"/>
          <w:sz w:val="24"/>
        </w:rPr>
        <w:t xml:space="preserve">   乙方：</w:t>
      </w:r>
      <w:r>
        <w:rPr>
          <w:rFonts w:ascii="仿宋" w:hAnsi="仿宋" w:eastAsia="仿宋"/>
          <w:color w:val="auto"/>
          <w:sz w:val="24"/>
        </w:rPr>
        <w:t xml:space="preserve">   </w:t>
      </w:r>
      <w:r>
        <w:rPr>
          <w:rFonts w:hint="eastAsia" w:ascii="仿宋" w:hAnsi="仿宋" w:eastAsia="仿宋"/>
          <w:color w:val="auto"/>
          <w:sz w:val="24"/>
        </w:rPr>
        <w:t>（盖单位公章）</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法定代表人/单位负责人（授权代表）：</w:t>
      </w:r>
      <w:r>
        <w:rPr>
          <w:rFonts w:ascii="仿宋" w:hAnsi="仿宋" w:eastAsia="仿宋"/>
          <w:color w:val="auto"/>
          <w:sz w:val="24"/>
        </w:rPr>
        <w:t xml:space="preserve">            </w:t>
      </w:r>
      <w:r>
        <w:rPr>
          <w:rFonts w:hint="eastAsia" w:ascii="仿宋" w:hAnsi="仿宋" w:eastAsia="仿宋"/>
          <w:color w:val="auto"/>
          <w:sz w:val="24"/>
        </w:rPr>
        <w:t>法定代表人/单位负责人（授权代表）：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地</w:t>
      </w:r>
      <w:r>
        <w:rPr>
          <w:rFonts w:ascii="仿宋" w:hAnsi="仿宋" w:eastAsia="仿宋"/>
          <w:color w:val="auto"/>
          <w:sz w:val="24"/>
        </w:rPr>
        <w:t xml:space="preserve">    </w:t>
      </w:r>
      <w:r>
        <w:rPr>
          <w:rFonts w:hint="eastAsia" w:ascii="仿宋" w:hAnsi="仿宋" w:eastAsia="仿宋"/>
          <w:color w:val="auto"/>
          <w:sz w:val="24"/>
        </w:rPr>
        <w:t>址：</w:t>
      </w:r>
      <w:r>
        <w:rPr>
          <w:rFonts w:ascii="仿宋" w:hAnsi="仿宋" w:eastAsia="仿宋"/>
          <w:color w:val="auto"/>
          <w:sz w:val="24"/>
        </w:rPr>
        <w:t xml:space="preserve">                         </w:t>
      </w:r>
      <w:r>
        <w:rPr>
          <w:rFonts w:hint="eastAsia" w:ascii="仿宋" w:hAnsi="仿宋" w:eastAsia="仿宋"/>
          <w:color w:val="auto"/>
          <w:sz w:val="24"/>
        </w:rPr>
        <w:t>地</w:t>
      </w:r>
      <w:r>
        <w:rPr>
          <w:rFonts w:ascii="仿宋" w:hAnsi="仿宋" w:eastAsia="仿宋"/>
          <w:color w:val="auto"/>
          <w:sz w:val="24"/>
        </w:rPr>
        <w:t xml:space="preserve">    </w:t>
      </w:r>
      <w:r>
        <w:rPr>
          <w:rFonts w:hint="eastAsia" w:ascii="仿宋" w:hAnsi="仿宋" w:eastAsia="仿宋"/>
          <w:color w:val="auto"/>
          <w:sz w:val="24"/>
        </w:rPr>
        <w:t>址：</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w:t>
      </w:r>
      <w:r>
        <w:rPr>
          <w:rFonts w:hint="eastAsia" w:ascii="仿宋" w:hAnsi="仿宋" w:eastAsia="仿宋"/>
          <w:color w:val="auto"/>
          <w:sz w:val="24"/>
        </w:rPr>
        <w:t>开户银行：</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账号：</w:t>
      </w:r>
      <w:r>
        <w:rPr>
          <w:rFonts w:ascii="仿宋" w:hAnsi="仿宋" w:eastAsia="仿宋"/>
          <w:color w:val="auto"/>
          <w:sz w:val="24"/>
        </w:rPr>
        <w:t xml:space="preserve">                             </w:t>
      </w:r>
      <w:r>
        <w:rPr>
          <w:rFonts w:hint="eastAsia" w:ascii="仿宋" w:hAnsi="仿宋" w:eastAsia="仿宋"/>
          <w:color w:val="auto"/>
          <w:sz w:val="24"/>
        </w:rPr>
        <w:t>账号：</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电</w:t>
      </w:r>
      <w:r>
        <w:rPr>
          <w:rFonts w:ascii="仿宋" w:hAnsi="仿宋" w:eastAsia="仿宋"/>
          <w:color w:val="auto"/>
          <w:sz w:val="24"/>
        </w:rPr>
        <w:t xml:space="preserve">    </w:t>
      </w:r>
      <w:r>
        <w:rPr>
          <w:rFonts w:hint="eastAsia" w:ascii="仿宋" w:hAnsi="仿宋" w:eastAsia="仿宋"/>
          <w:color w:val="auto"/>
          <w:sz w:val="24"/>
        </w:rPr>
        <w:t>话：</w:t>
      </w:r>
      <w:r>
        <w:rPr>
          <w:rFonts w:ascii="仿宋" w:hAnsi="仿宋" w:eastAsia="仿宋"/>
          <w:color w:val="auto"/>
          <w:sz w:val="24"/>
        </w:rPr>
        <w:t xml:space="preserve">                         </w:t>
      </w:r>
      <w:r>
        <w:rPr>
          <w:rFonts w:hint="eastAsia" w:ascii="仿宋" w:hAnsi="仿宋" w:eastAsia="仿宋"/>
          <w:color w:val="auto"/>
          <w:sz w:val="24"/>
        </w:rPr>
        <w:t>电</w:t>
      </w:r>
      <w:r>
        <w:rPr>
          <w:rFonts w:ascii="仿宋" w:hAnsi="仿宋" w:eastAsia="仿宋"/>
          <w:color w:val="auto"/>
          <w:sz w:val="24"/>
        </w:rPr>
        <w:t xml:space="preserve">    </w:t>
      </w:r>
      <w:r>
        <w:rPr>
          <w:rFonts w:hint="eastAsia" w:ascii="仿宋" w:hAnsi="仿宋" w:eastAsia="仿宋"/>
          <w:color w:val="auto"/>
          <w:sz w:val="24"/>
        </w:rPr>
        <w:t>话：</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传</w:t>
      </w:r>
      <w:r>
        <w:rPr>
          <w:rFonts w:ascii="仿宋" w:hAnsi="仿宋" w:eastAsia="仿宋"/>
          <w:color w:val="auto"/>
          <w:sz w:val="24"/>
        </w:rPr>
        <w:t xml:space="preserve">    </w:t>
      </w:r>
      <w:r>
        <w:rPr>
          <w:rFonts w:hint="eastAsia" w:ascii="仿宋" w:hAnsi="仿宋" w:eastAsia="仿宋"/>
          <w:color w:val="auto"/>
          <w:sz w:val="24"/>
        </w:rPr>
        <w:t>真：</w:t>
      </w:r>
      <w:r>
        <w:rPr>
          <w:rFonts w:ascii="仿宋" w:hAnsi="仿宋" w:eastAsia="仿宋"/>
          <w:color w:val="auto"/>
          <w:sz w:val="24"/>
        </w:rPr>
        <w:t xml:space="preserve">                         </w:t>
      </w:r>
      <w:r>
        <w:rPr>
          <w:rFonts w:hint="eastAsia" w:ascii="仿宋" w:hAnsi="仿宋" w:eastAsia="仿宋"/>
          <w:color w:val="auto"/>
          <w:sz w:val="24"/>
        </w:rPr>
        <w:t>传</w:t>
      </w:r>
      <w:r>
        <w:rPr>
          <w:rFonts w:ascii="仿宋" w:hAnsi="仿宋" w:eastAsia="仿宋"/>
          <w:color w:val="auto"/>
          <w:sz w:val="24"/>
        </w:rPr>
        <w:t xml:space="preserve">    </w:t>
      </w:r>
      <w:r>
        <w:rPr>
          <w:rFonts w:hint="eastAsia" w:ascii="仿宋" w:hAnsi="仿宋" w:eastAsia="仿宋"/>
          <w:color w:val="auto"/>
          <w:sz w:val="24"/>
        </w:rPr>
        <w:t>真：</w:t>
      </w:r>
    </w:p>
    <w:p>
      <w:pPr>
        <w:widowControl/>
        <w:jc w:val="left"/>
        <w:rPr>
          <w:rFonts w:ascii="仿宋" w:hAnsi="仿宋" w:eastAsia="仿宋"/>
          <w:color w:val="auto"/>
          <w:sz w:val="24"/>
        </w:rPr>
      </w:pPr>
      <w:r>
        <w:rPr>
          <w:rFonts w:hint="eastAsia" w:ascii="仿宋" w:hAnsi="仿宋" w:eastAsia="仿宋"/>
          <w:color w:val="auto"/>
          <w:sz w:val="24"/>
        </w:rPr>
        <w:t>签约日期：XX年XX月XX日</w:t>
      </w:r>
      <w:r>
        <w:rPr>
          <w:rFonts w:ascii="仿宋" w:hAnsi="仿宋" w:eastAsia="仿宋"/>
          <w:color w:val="auto"/>
          <w:sz w:val="24"/>
        </w:rPr>
        <w:t xml:space="preserve"> </w:t>
      </w:r>
      <w:r>
        <w:rPr>
          <w:rFonts w:ascii="仿宋" w:hAnsi="仿宋" w:eastAsia="仿宋"/>
          <w:color w:val="auto"/>
          <w:sz w:val="24"/>
        </w:rPr>
        <w:tab/>
      </w:r>
      <w:r>
        <w:rPr>
          <w:rFonts w:ascii="仿宋" w:hAnsi="仿宋" w:eastAsia="仿宋"/>
          <w:color w:val="auto"/>
          <w:sz w:val="24"/>
        </w:rPr>
        <w:tab/>
      </w:r>
      <w:r>
        <w:rPr>
          <w:rFonts w:ascii="仿宋" w:hAnsi="仿宋" w:eastAsia="仿宋"/>
          <w:color w:val="auto"/>
          <w:sz w:val="24"/>
        </w:rPr>
        <w:tab/>
      </w:r>
      <w:r>
        <w:rPr>
          <w:rFonts w:hint="eastAsia" w:ascii="仿宋" w:hAnsi="仿宋" w:eastAsia="仿宋"/>
          <w:color w:val="auto"/>
          <w:sz w:val="24"/>
        </w:rPr>
        <w:t>签约日期：XX年XX月XX日</w:t>
      </w:r>
    </w:p>
    <w:bookmarkEnd w:id="26"/>
    <w:p>
      <w:pPr>
        <w:widowControl/>
        <w:jc w:val="left"/>
        <w:rPr>
          <w:rFonts w:ascii="仿宋" w:hAnsi="仿宋" w:eastAsia="仿宋"/>
          <w:color w:val="auto"/>
          <w:sz w:val="24"/>
        </w:rPr>
        <w:sectPr>
          <w:footerReference r:id="rId8" w:type="default"/>
          <w:footerReference r:id="rId9" w:type="even"/>
          <w:pgSz w:w="11907" w:h="16840"/>
          <w:pgMar w:top="1440" w:right="1797" w:bottom="1440" w:left="1797" w:header="851" w:footer="992" w:gutter="0"/>
          <w:cols w:space="425" w:num="1"/>
          <w:docGrid w:linePitch="312" w:charSpace="0"/>
        </w:sectPr>
      </w:pPr>
    </w:p>
    <w:p>
      <w:pPr>
        <w:widowControl/>
        <w:jc w:val="left"/>
        <w:rPr>
          <w:rFonts w:ascii="仿宋" w:hAnsi="仿宋" w:eastAsia="仿宋"/>
          <w:color w:val="auto"/>
          <w:sz w:val="24"/>
        </w:rPr>
      </w:pPr>
    </w:p>
    <w:p>
      <w:pPr>
        <w:spacing w:line="360" w:lineRule="auto"/>
        <w:ind w:firstLine="628"/>
        <w:rPr>
          <w:rFonts w:ascii="仿宋" w:hAnsi="仿宋" w:eastAsia="仿宋"/>
          <w:b/>
          <w:color w:val="auto"/>
          <w:sz w:val="32"/>
          <w:szCs w:val="32"/>
        </w:rPr>
      </w:pPr>
      <w:bookmarkStart w:id="65" w:name="PO_默认文件内容_25"/>
      <w:r>
        <w:rPr>
          <w:rFonts w:hint="eastAsia" w:ascii="仿宋" w:hAnsi="仿宋" w:eastAsia="仿宋"/>
          <w:b/>
          <w:color w:val="auto"/>
          <w:sz w:val="32"/>
          <w:szCs w:val="32"/>
        </w:rPr>
        <w:t>附件1</w:t>
      </w:r>
    </w:p>
    <w:p>
      <w:pPr>
        <w:jc w:val="center"/>
        <w:rPr>
          <w:rFonts w:ascii="仿宋" w:hAnsi="仿宋" w:eastAsia="仿宋"/>
          <w:b/>
          <w:color w:val="auto"/>
          <w:sz w:val="44"/>
          <w:szCs w:val="44"/>
        </w:rPr>
      </w:pPr>
      <w:r>
        <w:rPr>
          <w:rFonts w:hint="eastAsia" w:ascii="仿宋" w:hAnsi="仿宋" w:eastAsia="仿宋"/>
          <w:b/>
          <w:color w:val="auto"/>
          <w:sz w:val="44"/>
          <w:szCs w:val="44"/>
        </w:rPr>
        <w:t xml:space="preserve"> 报价一览表</w:t>
      </w:r>
    </w:p>
    <w:p>
      <w:pPr>
        <w:jc w:val="left"/>
        <w:rPr>
          <w:rFonts w:ascii="仿宋" w:hAnsi="仿宋" w:eastAsia="仿宋"/>
          <w:color w:val="auto"/>
          <w:szCs w:val="21"/>
        </w:rPr>
      </w:pPr>
    </w:p>
    <w:p>
      <w:pPr>
        <w:ind w:right="1302" w:rightChars="620" w:firstLine="420"/>
        <w:rPr>
          <w:rFonts w:ascii="仿宋" w:hAnsi="仿宋" w:eastAsia="仿宋"/>
          <w:color w:val="auto"/>
          <w:sz w:val="24"/>
        </w:rPr>
      </w:pPr>
      <w:r>
        <w:rPr>
          <w:rFonts w:ascii="仿宋" w:hAnsi="仿宋" w:eastAsia="仿宋"/>
          <w:color w:val="auto"/>
          <w:sz w:val="24"/>
        </w:rPr>
        <w:t>项目名称：</w:t>
      </w:r>
    </w:p>
    <w:p>
      <w:pPr>
        <w:ind w:right="1302" w:rightChars="620" w:firstLine="420"/>
        <w:rPr>
          <w:rFonts w:ascii="仿宋" w:hAnsi="仿宋" w:eastAsia="仿宋"/>
          <w:color w:val="auto"/>
          <w:sz w:val="24"/>
        </w:rPr>
      </w:pPr>
      <w:r>
        <w:rPr>
          <w:rFonts w:ascii="仿宋" w:hAnsi="仿宋" w:eastAsia="仿宋"/>
          <w:color w:val="auto"/>
          <w:sz w:val="24"/>
        </w:rPr>
        <w:t>采购编号：</w:t>
      </w:r>
    </w:p>
    <w:p>
      <w:pPr>
        <w:ind w:right="1302" w:rightChars="620" w:firstLine="420"/>
        <w:rPr>
          <w:rFonts w:ascii="仿宋" w:hAnsi="仿宋" w:eastAsia="仿宋"/>
          <w:color w:val="auto"/>
          <w:sz w:val="24"/>
        </w:rPr>
      </w:pPr>
      <w:r>
        <w:rPr>
          <w:rFonts w:hint="eastAsia" w:ascii="仿宋" w:hAnsi="仿宋" w:eastAsia="仿宋"/>
          <w:color w:val="auto"/>
          <w:sz w:val="24"/>
        </w:rPr>
        <w:t>第XX包</w:t>
      </w:r>
    </w:p>
    <w:tbl>
      <w:tblPr>
        <w:tblStyle w:val="19"/>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2046"/>
        <w:gridCol w:w="988"/>
        <w:gridCol w:w="1149"/>
        <w:gridCol w:w="1263"/>
        <w:gridCol w:w="113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vAlign w:val="center"/>
          </w:tcPr>
          <w:p>
            <w:pPr>
              <w:jc w:val="center"/>
              <w:rPr>
                <w:rFonts w:ascii="仿宋" w:hAnsi="仿宋" w:eastAsia="仿宋"/>
                <w:color w:val="auto"/>
                <w:szCs w:val="21"/>
              </w:rPr>
            </w:pPr>
            <w:r>
              <w:rPr>
                <w:rFonts w:hint="eastAsia" w:ascii="仿宋" w:hAnsi="仿宋" w:eastAsia="仿宋"/>
                <w:color w:val="auto"/>
                <w:szCs w:val="21"/>
              </w:rPr>
              <w:t>序号</w:t>
            </w:r>
          </w:p>
        </w:tc>
        <w:tc>
          <w:tcPr>
            <w:tcW w:w="1332" w:type="dxa"/>
          </w:tcPr>
          <w:p>
            <w:pPr>
              <w:jc w:val="center"/>
              <w:rPr>
                <w:rFonts w:ascii="仿宋" w:hAnsi="仿宋" w:eastAsia="仿宋"/>
                <w:color w:val="auto"/>
                <w:szCs w:val="21"/>
              </w:rPr>
            </w:pPr>
          </w:p>
          <w:p>
            <w:pPr>
              <w:jc w:val="center"/>
              <w:rPr>
                <w:rFonts w:ascii="仿宋" w:hAnsi="仿宋" w:eastAsia="仿宋"/>
                <w:color w:val="auto"/>
                <w:szCs w:val="21"/>
              </w:rPr>
            </w:pPr>
            <w:r>
              <w:rPr>
                <w:rFonts w:hint="eastAsia" w:ascii="仿宋" w:hAnsi="仿宋" w:eastAsia="仿宋"/>
                <w:color w:val="auto"/>
                <w:szCs w:val="21"/>
              </w:rPr>
              <w:t>产品名称</w:t>
            </w:r>
          </w:p>
        </w:tc>
        <w:tc>
          <w:tcPr>
            <w:tcW w:w="2046" w:type="dxa"/>
            <w:vAlign w:val="center"/>
          </w:tcPr>
          <w:p>
            <w:pPr>
              <w:jc w:val="center"/>
              <w:rPr>
                <w:rFonts w:ascii="仿宋" w:hAnsi="仿宋" w:eastAsia="仿宋"/>
                <w:color w:val="auto"/>
                <w:szCs w:val="21"/>
              </w:rPr>
            </w:pPr>
            <w:r>
              <w:rPr>
                <w:rFonts w:hint="eastAsia" w:ascii="仿宋" w:hAnsi="仿宋" w:eastAsia="仿宋"/>
                <w:color w:val="auto"/>
                <w:szCs w:val="21"/>
              </w:rPr>
              <w:t>制造商家及规格型号</w:t>
            </w:r>
          </w:p>
        </w:tc>
        <w:tc>
          <w:tcPr>
            <w:tcW w:w="988" w:type="dxa"/>
            <w:vAlign w:val="center"/>
          </w:tcPr>
          <w:p>
            <w:pPr>
              <w:jc w:val="center"/>
              <w:rPr>
                <w:rFonts w:ascii="仿宋" w:hAnsi="仿宋" w:eastAsia="仿宋"/>
                <w:color w:val="auto"/>
                <w:szCs w:val="21"/>
              </w:rPr>
            </w:pPr>
            <w:r>
              <w:rPr>
                <w:rFonts w:hint="eastAsia" w:ascii="仿宋" w:hAnsi="仿宋" w:eastAsia="仿宋"/>
                <w:color w:val="auto"/>
                <w:szCs w:val="21"/>
              </w:rPr>
              <w:t>数量</w:t>
            </w:r>
          </w:p>
        </w:tc>
        <w:tc>
          <w:tcPr>
            <w:tcW w:w="1149" w:type="dxa"/>
            <w:vAlign w:val="center"/>
          </w:tcPr>
          <w:p>
            <w:pPr>
              <w:jc w:val="center"/>
              <w:rPr>
                <w:rFonts w:ascii="仿宋" w:hAnsi="仿宋" w:eastAsia="仿宋"/>
                <w:color w:val="auto"/>
                <w:szCs w:val="21"/>
              </w:rPr>
            </w:pPr>
            <w:r>
              <w:rPr>
                <w:rFonts w:hint="eastAsia" w:ascii="仿宋" w:hAnsi="仿宋" w:eastAsia="仿宋"/>
                <w:color w:val="auto"/>
                <w:szCs w:val="21"/>
              </w:rPr>
              <w:t>单价</w:t>
            </w:r>
          </w:p>
          <w:p>
            <w:pPr>
              <w:jc w:val="center"/>
              <w:rPr>
                <w:rFonts w:ascii="仿宋" w:hAnsi="仿宋" w:eastAsia="仿宋"/>
                <w:color w:val="auto"/>
                <w:szCs w:val="21"/>
              </w:rPr>
            </w:pPr>
            <w:r>
              <w:rPr>
                <w:rFonts w:hint="eastAsia" w:ascii="仿宋" w:hAnsi="仿宋" w:eastAsia="仿宋"/>
                <w:color w:val="auto"/>
                <w:szCs w:val="21"/>
              </w:rPr>
              <w:t>（万元）</w:t>
            </w:r>
          </w:p>
        </w:tc>
        <w:tc>
          <w:tcPr>
            <w:tcW w:w="1263" w:type="dxa"/>
            <w:vAlign w:val="center"/>
          </w:tcPr>
          <w:p>
            <w:pPr>
              <w:jc w:val="center"/>
              <w:rPr>
                <w:rFonts w:ascii="仿宋" w:hAnsi="仿宋" w:eastAsia="仿宋"/>
                <w:color w:val="auto"/>
                <w:szCs w:val="21"/>
              </w:rPr>
            </w:pPr>
            <w:r>
              <w:rPr>
                <w:rFonts w:hint="eastAsia" w:ascii="仿宋" w:hAnsi="仿宋" w:eastAsia="仿宋"/>
                <w:color w:val="auto"/>
                <w:szCs w:val="21"/>
              </w:rPr>
              <w:t>总价</w:t>
            </w:r>
          </w:p>
          <w:p>
            <w:pPr>
              <w:jc w:val="center"/>
              <w:rPr>
                <w:rFonts w:ascii="仿宋" w:hAnsi="仿宋" w:eastAsia="仿宋"/>
                <w:color w:val="auto"/>
                <w:szCs w:val="21"/>
              </w:rPr>
            </w:pPr>
            <w:r>
              <w:rPr>
                <w:rFonts w:hint="eastAsia" w:ascii="仿宋" w:hAnsi="仿宋" w:eastAsia="仿宋"/>
                <w:color w:val="auto"/>
                <w:szCs w:val="21"/>
              </w:rPr>
              <w:t>（万元）</w:t>
            </w:r>
          </w:p>
        </w:tc>
        <w:tc>
          <w:tcPr>
            <w:tcW w:w="1134" w:type="dxa"/>
            <w:vAlign w:val="center"/>
          </w:tcPr>
          <w:p>
            <w:pPr>
              <w:ind w:left="311" w:hanging="310" w:hangingChars="148"/>
              <w:jc w:val="center"/>
              <w:rPr>
                <w:rFonts w:ascii="仿宋" w:hAnsi="仿宋" w:eastAsia="仿宋"/>
                <w:color w:val="auto"/>
                <w:szCs w:val="21"/>
              </w:rPr>
            </w:pPr>
            <w:r>
              <w:rPr>
                <w:rFonts w:hint="eastAsia" w:ascii="仿宋" w:hAnsi="仿宋" w:eastAsia="仿宋"/>
                <w:color w:val="auto"/>
                <w:szCs w:val="21"/>
              </w:rPr>
              <w:t>是否属于</w:t>
            </w:r>
          </w:p>
          <w:p>
            <w:pPr>
              <w:ind w:left="311" w:hanging="310" w:hangingChars="148"/>
              <w:jc w:val="center"/>
              <w:rPr>
                <w:rFonts w:ascii="仿宋" w:hAnsi="仿宋" w:eastAsia="仿宋"/>
                <w:color w:val="auto"/>
                <w:szCs w:val="21"/>
              </w:rPr>
            </w:pPr>
            <w:r>
              <w:rPr>
                <w:rFonts w:hint="eastAsia" w:ascii="仿宋" w:hAnsi="仿宋" w:eastAsia="仿宋"/>
                <w:color w:val="auto"/>
                <w:szCs w:val="21"/>
              </w:rPr>
              <w:t>进口产品</w:t>
            </w:r>
          </w:p>
        </w:tc>
        <w:tc>
          <w:tcPr>
            <w:tcW w:w="705" w:type="dxa"/>
            <w:vAlign w:val="center"/>
          </w:tcPr>
          <w:p>
            <w:pPr>
              <w:ind w:left="311" w:hanging="310" w:hangingChars="148"/>
              <w:jc w:val="center"/>
              <w:rPr>
                <w:rFonts w:ascii="仿宋" w:hAnsi="仿宋" w:eastAsia="仿宋"/>
                <w:color w:val="auto"/>
                <w:szCs w:val="21"/>
              </w:rPr>
            </w:pPr>
            <w:r>
              <w:rPr>
                <w:rFonts w:hint="eastAsia" w:ascii="仿宋" w:hAnsi="仿宋" w:eastAsia="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auto"/>
                <w:sz w:val="24"/>
              </w:rPr>
            </w:pPr>
          </w:p>
        </w:tc>
        <w:tc>
          <w:tcPr>
            <w:tcW w:w="1332" w:type="dxa"/>
          </w:tcPr>
          <w:p>
            <w:pPr>
              <w:rPr>
                <w:rFonts w:ascii="仿宋" w:hAnsi="仿宋" w:eastAsia="仿宋"/>
                <w:color w:val="auto"/>
                <w:sz w:val="24"/>
              </w:rPr>
            </w:pPr>
          </w:p>
        </w:tc>
        <w:tc>
          <w:tcPr>
            <w:tcW w:w="2046" w:type="dxa"/>
          </w:tcPr>
          <w:p>
            <w:pPr>
              <w:rPr>
                <w:rFonts w:ascii="仿宋" w:hAnsi="仿宋" w:eastAsia="仿宋"/>
                <w:color w:val="auto"/>
                <w:sz w:val="24"/>
              </w:rPr>
            </w:pPr>
          </w:p>
        </w:tc>
        <w:tc>
          <w:tcPr>
            <w:tcW w:w="988" w:type="dxa"/>
          </w:tcPr>
          <w:p>
            <w:pPr>
              <w:rPr>
                <w:rFonts w:ascii="仿宋" w:hAnsi="仿宋" w:eastAsia="仿宋"/>
                <w:color w:val="auto"/>
                <w:sz w:val="24"/>
              </w:rPr>
            </w:pPr>
          </w:p>
        </w:tc>
        <w:tc>
          <w:tcPr>
            <w:tcW w:w="1149" w:type="dxa"/>
          </w:tcPr>
          <w:p>
            <w:pPr>
              <w:rPr>
                <w:rFonts w:ascii="仿宋" w:hAnsi="仿宋" w:eastAsia="仿宋"/>
                <w:color w:val="auto"/>
                <w:sz w:val="24"/>
              </w:rPr>
            </w:pPr>
          </w:p>
        </w:tc>
        <w:tc>
          <w:tcPr>
            <w:tcW w:w="1263" w:type="dxa"/>
          </w:tcPr>
          <w:p>
            <w:pPr>
              <w:rPr>
                <w:rFonts w:ascii="仿宋" w:hAnsi="仿宋" w:eastAsia="仿宋"/>
                <w:color w:val="auto"/>
                <w:sz w:val="24"/>
              </w:rPr>
            </w:pPr>
          </w:p>
        </w:tc>
        <w:tc>
          <w:tcPr>
            <w:tcW w:w="1134" w:type="dxa"/>
          </w:tcPr>
          <w:p>
            <w:pPr>
              <w:rPr>
                <w:rFonts w:ascii="仿宋" w:hAnsi="仿宋" w:eastAsia="仿宋"/>
                <w:color w:val="auto"/>
                <w:sz w:val="24"/>
              </w:rPr>
            </w:pPr>
          </w:p>
        </w:tc>
        <w:tc>
          <w:tcPr>
            <w:tcW w:w="705"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auto"/>
                <w:sz w:val="24"/>
              </w:rPr>
            </w:pPr>
          </w:p>
        </w:tc>
        <w:tc>
          <w:tcPr>
            <w:tcW w:w="1332" w:type="dxa"/>
          </w:tcPr>
          <w:p>
            <w:pPr>
              <w:rPr>
                <w:rFonts w:ascii="仿宋" w:hAnsi="仿宋" w:eastAsia="仿宋"/>
                <w:color w:val="auto"/>
                <w:sz w:val="24"/>
              </w:rPr>
            </w:pPr>
          </w:p>
        </w:tc>
        <w:tc>
          <w:tcPr>
            <w:tcW w:w="2046" w:type="dxa"/>
          </w:tcPr>
          <w:p>
            <w:pPr>
              <w:rPr>
                <w:rFonts w:ascii="仿宋" w:hAnsi="仿宋" w:eastAsia="仿宋"/>
                <w:color w:val="auto"/>
                <w:sz w:val="24"/>
              </w:rPr>
            </w:pPr>
          </w:p>
        </w:tc>
        <w:tc>
          <w:tcPr>
            <w:tcW w:w="988" w:type="dxa"/>
          </w:tcPr>
          <w:p>
            <w:pPr>
              <w:rPr>
                <w:rFonts w:ascii="仿宋" w:hAnsi="仿宋" w:eastAsia="仿宋"/>
                <w:color w:val="auto"/>
                <w:sz w:val="24"/>
              </w:rPr>
            </w:pPr>
          </w:p>
        </w:tc>
        <w:tc>
          <w:tcPr>
            <w:tcW w:w="1149" w:type="dxa"/>
          </w:tcPr>
          <w:p>
            <w:pPr>
              <w:rPr>
                <w:rFonts w:ascii="仿宋" w:hAnsi="仿宋" w:eastAsia="仿宋"/>
                <w:color w:val="auto"/>
                <w:sz w:val="24"/>
              </w:rPr>
            </w:pPr>
          </w:p>
        </w:tc>
        <w:tc>
          <w:tcPr>
            <w:tcW w:w="1263" w:type="dxa"/>
          </w:tcPr>
          <w:p>
            <w:pPr>
              <w:rPr>
                <w:rFonts w:ascii="仿宋" w:hAnsi="仿宋" w:eastAsia="仿宋"/>
                <w:color w:val="auto"/>
                <w:sz w:val="24"/>
              </w:rPr>
            </w:pPr>
          </w:p>
        </w:tc>
        <w:tc>
          <w:tcPr>
            <w:tcW w:w="1134" w:type="dxa"/>
          </w:tcPr>
          <w:p>
            <w:pPr>
              <w:rPr>
                <w:rFonts w:ascii="仿宋" w:hAnsi="仿宋" w:eastAsia="仿宋"/>
                <w:color w:val="auto"/>
                <w:sz w:val="24"/>
              </w:rPr>
            </w:pPr>
          </w:p>
        </w:tc>
        <w:tc>
          <w:tcPr>
            <w:tcW w:w="705"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auto"/>
                <w:sz w:val="24"/>
              </w:rPr>
            </w:pPr>
          </w:p>
        </w:tc>
        <w:tc>
          <w:tcPr>
            <w:tcW w:w="1332" w:type="dxa"/>
          </w:tcPr>
          <w:p>
            <w:pPr>
              <w:rPr>
                <w:rFonts w:ascii="仿宋" w:hAnsi="仿宋" w:eastAsia="仿宋"/>
                <w:color w:val="auto"/>
                <w:sz w:val="24"/>
              </w:rPr>
            </w:pPr>
          </w:p>
        </w:tc>
        <w:tc>
          <w:tcPr>
            <w:tcW w:w="2046" w:type="dxa"/>
          </w:tcPr>
          <w:p>
            <w:pPr>
              <w:rPr>
                <w:rFonts w:ascii="仿宋" w:hAnsi="仿宋" w:eastAsia="仿宋"/>
                <w:color w:val="auto"/>
                <w:sz w:val="24"/>
              </w:rPr>
            </w:pPr>
          </w:p>
        </w:tc>
        <w:tc>
          <w:tcPr>
            <w:tcW w:w="988" w:type="dxa"/>
          </w:tcPr>
          <w:p>
            <w:pPr>
              <w:rPr>
                <w:rFonts w:ascii="仿宋" w:hAnsi="仿宋" w:eastAsia="仿宋"/>
                <w:color w:val="auto"/>
                <w:sz w:val="24"/>
              </w:rPr>
            </w:pPr>
          </w:p>
        </w:tc>
        <w:tc>
          <w:tcPr>
            <w:tcW w:w="1149" w:type="dxa"/>
          </w:tcPr>
          <w:p>
            <w:pPr>
              <w:rPr>
                <w:rFonts w:ascii="仿宋" w:hAnsi="仿宋" w:eastAsia="仿宋"/>
                <w:color w:val="auto"/>
                <w:sz w:val="24"/>
              </w:rPr>
            </w:pPr>
          </w:p>
        </w:tc>
        <w:tc>
          <w:tcPr>
            <w:tcW w:w="1263" w:type="dxa"/>
          </w:tcPr>
          <w:p>
            <w:pPr>
              <w:rPr>
                <w:rFonts w:ascii="仿宋" w:hAnsi="仿宋" w:eastAsia="仿宋"/>
                <w:color w:val="auto"/>
                <w:sz w:val="24"/>
              </w:rPr>
            </w:pPr>
          </w:p>
        </w:tc>
        <w:tc>
          <w:tcPr>
            <w:tcW w:w="1134" w:type="dxa"/>
          </w:tcPr>
          <w:p>
            <w:pPr>
              <w:rPr>
                <w:rFonts w:ascii="仿宋" w:hAnsi="仿宋" w:eastAsia="仿宋"/>
                <w:color w:val="auto"/>
                <w:sz w:val="24"/>
              </w:rPr>
            </w:pPr>
          </w:p>
        </w:tc>
        <w:tc>
          <w:tcPr>
            <w:tcW w:w="705"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067" w:type="dxa"/>
            <w:gridSpan w:val="8"/>
          </w:tcPr>
          <w:p>
            <w:pPr>
              <w:rPr>
                <w:rFonts w:ascii="仿宋" w:hAnsi="仿宋" w:eastAsia="仿宋"/>
                <w:color w:val="auto"/>
                <w:sz w:val="24"/>
              </w:rPr>
            </w:pPr>
            <w:r>
              <w:rPr>
                <w:rFonts w:hint="eastAsia" w:ascii="仿宋" w:hAnsi="仿宋" w:eastAsia="仿宋"/>
                <w:color w:val="auto"/>
                <w:szCs w:val="21"/>
              </w:rPr>
              <w:t>报价合计（万元）：          大写：</w:t>
            </w:r>
          </w:p>
        </w:tc>
      </w:tr>
    </w:tbl>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2.应完整填写产品的品牌和型号或项目内容。</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w:t>
      </w:r>
      <w:r>
        <w:rPr>
          <w:rFonts w:hint="eastAsia" w:ascii="仿宋" w:hAnsi="仿宋" w:eastAsia="仿宋"/>
          <w:color w:val="auto"/>
          <w:sz w:val="24"/>
        </w:rPr>
        <w:t>本</w:t>
      </w:r>
      <w:r>
        <w:rPr>
          <w:rFonts w:ascii="仿宋" w:hAnsi="仿宋" w:eastAsia="仿宋"/>
          <w:color w:val="auto"/>
          <w:sz w:val="24"/>
        </w:rPr>
        <w:t>项目采用现场报价</w:t>
      </w:r>
      <w:r>
        <w:rPr>
          <w:rFonts w:hint="eastAsia" w:ascii="仿宋" w:hAnsi="仿宋" w:eastAsia="仿宋"/>
          <w:color w:val="auto"/>
          <w:sz w:val="24"/>
        </w:rPr>
        <w:t>，</w:t>
      </w:r>
      <w:r>
        <w:rPr>
          <w:rFonts w:ascii="仿宋" w:hAnsi="仿宋" w:eastAsia="仿宋"/>
          <w:color w:val="auto"/>
          <w:sz w:val="24"/>
        </w:rPr>
        <w:t>响应文件中不用报价</w:t>
      </w:r>
      <w:r>
        <w:rPr>
          <w:rFonts w:hint="eastAsia" w:ascii="仿宋" w:hAnsi="仿宋" w:eastAsia="仿宋"/>
          <w:color w:val="auto"/>
          <w:sz w:val="24"/>
        </w:rPr>
        <w:t>（响应</w:t>
      </w:r>
      <w:r>
        <w:rPr>
          <w:rFonts w:ascii="仿宋" w:hAnsi="仿宋" w:eastAsia="仿宋"/>
          <w:color w:val="auto"/>
          <w:sz w:val="24"/>
        </w:rPr>
        <w:t>文件报价</w:t>
      </w:r>
      <w:r>
        <w:rPr>
          <w:rFonts w:hint="eastAsia" w:ascii="仿宋" w:hAnsi="仿宋" w:eastAsia="仿宋"/>
          <w:color w:val="auto"/>
          <w:sz w:val="24"/>
        </w:rPr>
        <w:t>不</w:t>
      </w:r>
      <w:r>
        <w:rPr>
          <w:rFonts w:ascii="仿宋" w:hAnsi="仿宋" w:eastAsia="仿宋"/>
          <w:color w:val="auto"/>
          <w:sz w:val="24"/>
        </w:rPr>
        <w:t>作为</w:t>
      </w:r>
      <w:r>
        <w:rPr>
          <w:rFonts w:hint="eastAsia" w:ascii="仿宋" w:hAnsi="仿宋" w:eastAsia="仿宋"/>
          <w:color w:val="auto"/>
          <w:sz w:val="24"/>
        </w:rPr>
        <w:t>评审</w:t>
      </w:r>
      <w:r>
        <w:rPr>
          <w:rFonts w:ascii="仿宋" w:hAnsi="仿宋" w:eastAsia="仿宋"/>
          <w:color w:val="auto"/>
          <w:sz w:val="24"/>
        </w:rPr>
        <w:t>的依据，</w:t>
      </w:r>
      <w:r>
        <w:rPr>
          <w:rFonts w:hint="eastAsia" w:ascii="仿宋" w:hAnsi="仿宋" w:eastAsia="仿宋"/>
          <w:color w:val="auto"/>
          <w:sz w:val="24"/>
        </w:rPr>
        <w:t>以</w:t>
      </w:r>
      <w:r>
        <w:rPr>
          <w:rFonts w:ascii="仿宋" w:hAnsi="仿宋" w:eastAsia="仿宋"/>
          <w:color w:val="auto"/>
          <w:sz w:val="24"/>
        </w:rPr>
        <w:t>现场报价为准</w:t>
      </w:r>
      <w:r>
        <w:rPr>
          <w:rFonts w:hint="eastAsia" w:ascii="仿宋" w:hAnsi="仿宋" w:eastAsia="仿宋"/>
          <w:color w:val="auto"/>
          <w:sz w:val="24"/>
        </w:rPr>
        <w:t>）。</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供应商名称：XXX（盖单位公章）</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 xml:space="preserve">日      期：XXX年XXX月XXX日 </w:t>
      </w:r>
    </w:p>
    <w:p>
      <w:pPr>
        <w:widowControl/>
        <w:spacing w:line="360" w:lineRule="atLeast"/>
        <w:jc w:val="left"/>
        <w:outlineLvl w:val="1"/>
        <w:rPr>
          <w:rFonts w:ascii="仿宋" w:hAnsi="仿宋" w:eastAsia="仿宋"/>
          <w:color w:val="auto"/>
          <w:szCs w:val="21"/>
        </w:rPr>
      </w:pPr>
      <w:r>
        <w:rPr>
          <w:rFonts w:ascii="仿宋" w:hAnsi="仿宋" w:eastAsia="仿宋"/>
          <w:color w:val="auto"/>
          <w:szCs w:val="21"/>
        </w:rPr>
        <w:br w:type="page"/>
      </w:r>
      <w:r>
        <w:rPr>
          <w:rFonts w:hint="eastAsia" w:ascii="仿宋" w:hAnsi="仿宋" w:eastAsia="仿宋"/>
          <w:b/>
          <w:color w:val="auto"/>
          <w:sz w:val="32"/>
          <w:szCs w:val="32"/>
        </w:rPr>
        <w:t>附件2</w:t>
      </w:r>
    </w:p>
    <w:p>
      <w:pPr>
        <w:widowControl/>
        <w:spacing w:line="360" w:lineRule="atLeast"/>
        <w:jc w:val="center"/>
        <w:outlineLvl w:val="1"/>
        <w:rPr>
          <w:rFonts w:ascii="仿宋" w:hAnsi="仿宋" w:eastAsia="仿宋"/>
          <w:b/>
          <w:color w:val="auto"/>
          <w:sz w:val="32"/>
          <w:szCs w:val="32"/>
        </w:rPr>
      </w:pPr>
      <w:r>
        <w:rPr>
          <w:rFonts w:hint="eastAsia" w:ascii="仿宋" w:hAnsi="仿宋" w:eastAsia="仿宋"/>
          <w:b/>
          <w:color w:val="auto"/>
          <w:sz w:val="44"/>
          <w:szCs w:val="44"/>
        </w:rPr>
        <w:t xml:space="preserve"> 分项报价明细表</w:t>
      </w:r>
    </w:p>
    <w:p>
      <w:pPr>
        <w:widowControl/>
        <w:spacing w:line="360" w:lineRule="atLeast"/>
        <w:jc w:val="left"/>
        <w:outlineLvl w:val="1"/>
        <w:rPr>
          <w:rFonts w:ascii="仿宋" w:hAnsi="仿宋" w:eastAsia="仿宋"/>
          <w:color w:val="auto"/>
          <w:sz w:val="24"/>
        </w:rPr>
      </w:pPr>
      <w:r>
        <w:rPr>
          <w:rFonts w:ascii="仿宋" w:hAnsi="仿宋" w:eastAsia="仿宋"/>
          <w:color w:val="auto"/>
          <w:sz w:val="24"/>
        </w:rPr>
        <w:t>项目名称：</w:t>
      </w:r>
    </w:p>
    <w:p>
      <w:pPr>
        <w:widowControl/>
        <w:spacing w:line="360" w:lineRule="atLeast"/>
        <w:jc w:val="left"/>
        <w:outlineLvl w:val="1"/>
        <w:rPr>
          <w:rFonts w:ascii="仿宋" w:hAnsi="仿宋" w:eastAsia="仿宋"/>
          <w:color w:val="auto"/>
          <w:sz w:val="24"/>
        </w:rPr>
      </w:pPr>
      <w:r>
        <w:rPr>
          <w:rFonts w:ascii="仿宋" w:hAnsi="仿宋" w:eastAsia="仿宋"/>
          <w:color w:val="auto"/>
          <w:sz w:val="24"/>
        </w:rPr>
        <w:t>采购编号：</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第XX包</w:t>
      </w: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54"/>
        <w:gridCol w:w="2064"/>
        <w:gridCol w:w="1396"/>
        <w:gridCol w:w="865"/>
        <w:gridCol w:w="851"/>
        <w:gridCol w:w="850"/>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8" w:hRule="exact"/>
          <w:jc w:val="center"/>
        </w:trPr>
        <w:tc>
          <w:tcPr>
            <w:tcW w:w="534"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序号</w:t>
            </w:r>
          </w:p>
        </w:tc>
        <w:tc>
          <w:tcPr>
            <w:tcW w:w="1054"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产品</w:t>
            </w:r>
          </w:p>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名称</w:t>
            </w:r>
          </w:p>
        </w:tc>
        <w:tc>
          <w:tcPr>
            <w:tcW w:w="2064"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规格型号</w:t>
            </w:r>
          </w:p>
        </w:tc>
        <w:tc>
          <w:tcPr>
            <w:tcW w:w="1396"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品牌</w:t>
            </w:r>
          </w:p>
        </w:tc>
        <w:tc>
          <w:tcPr>
            <w:tcW w:w="865"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单位</w:t>
            </w:r>
          </w:p>
        </w:tc>
        <w:tc>
          <w:tcPr>
            <w:tcW w:w="851"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数量</w:t>
            </w:r>
          </w:p>
        </w:tc>
        <w:tc>
          <w:tcPr>
            <w:tcW w:w="850"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单价</w:t>
            </w:r>
          </w:p>
        </w:tc>
        <w:tc>
          <w:tcPr>
            <w:tcW w:w="851"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金额</w:t>
            </w:r>
          </w:p>
        </w:tc>
        <w:tc>
          <w:tcPr>
            <w:tcW w:w="709" w:type="dxa"/>
            <w:vAlign w:val="center"/>
          </w:tcPr>
          <w:p>
            <w:pPr>
              <w:widowControl/>
              <w:spacing w:line="360" w:lineRule="atLeast"/>
              <w:outlineLvl w:val="1"/>
              <w:rPr>
                <w:rFonts w:ascii="仿宋" w:hAnsi="仿宋" w:eastAsia="仿宋"/>
                <w:color w:val="auto"/>
                <w:sz w:val="24"/>
              </w:rPr>
            </w:pPr>
            <w:r>
              <w:rPr>
                <w:rFonts w:hint="eastAsia" w:ascii="仿宋" w:hAnsi="仿宋" w:eastAsia="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9"/>
              <w:rPr>
                <w:rFonts w:ascii="仿宋" w:hAnsi="仿宋" w:eastAsia="仿宋"/>
                <w:color w:val="auto"/>
                <w:sz w:val="24"/>
              </w:rPr>
            </w:pPr>
          </w:p>
        </w:tc>
        <w:tc>
          <w:tcPr>
            <w:tcW w:w="1054" w:type="dxa"/>
            <w:vAlign w:val="center"/>
          </w:tcPr>
          <w:p>
            <w:pPr>
              <w:widowControl/>
              <w:spacing w:line="360" w:lineRule="atLeast"/>
              <w:ind w:firstLine="470" w:firstLineChars="196"/>
              <w:jc w:val="left"/>
              <w:outlineLvl w:val="9"/>
              <w:rPr>
                <w:rFonts w:ascii="仿宋" w:hAnsi="仿宋" w:eastAsia="仿宋"/>
                <w:color w:val="auto"/>
                <w:sz w:val="24"/>
              </w:rPr>
            </w:pPr>
          </w:p>
        </w:tc>
        <w:tc>
          <w:tcPr>
            <w:tcW w:w="2064" w:type="dxa"/>
            <w:vAlign w:val="center"/>
          </w:tcPr>
          <w:p>
            <w:pPr>
              <w:widowControl/>
              <w:spacing w:line="360" w:lineRule="atLeast"/>
              <w:ind w:firstLine="470" w:firstLineChars="196"/>
              <w:jc w:val="left"/>
              <w:outlineLvl w:val="9"/>
              <w:rPr>
                <w:rFonts w:ascii="仿宋" w:hAnsi="仿宋" w:eastAsia="仿宋"/>
                <w:color w:val="auto"/>
                <w:sz w:val="24"/>
              </w:rPr>
            </w:pPr>
          </w:p>
        </w:tc>
        <w:tc>
          <w:tcPr>
            <w:tcW w:w="1396" w:type="dxa"/>
            <w:vAlign w:val="center"/>
          </w:tcPr>
          <w:p>
            <w:pPr>
              <w:widowControl/>
              <w:spacing w:line="360" w:lineRule="atLeast"/>
              <w:ind w:firstLine="470" w:firstLineChars="196"/>
              <w:jc w:val="left"/>
              <w:outlineLvl w:val="9"/>
              <w:rPr>
                <w:rFonts w:ascii="仿宋" w:hAnsi="仿宋" w:eastAsia="仿宋"/>
                <w:color w:val="auto"/>
                <w:sz w:val="24"/>
              </w:rPr>
            </w:pPr>
          </w:p>
        </w:tc>
        <w:tc>
          <w:tcPr>
            <w:tcW w:w="865"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850"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709" w:type="dxa"/>
            <w:vAlign w:val="center"/>
          </w:tcPr>
          <w:p>
            <w:pPr>
              <w:widowControl/>
              <w:spacing w:line="360" w:lineRule="atLeast"/>
              <w:ind w:firstLine="470" w:firstLineChars="196"/>
              <w:jc w:val="left"/>
              <w:outlineLvl w:val="9"/>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9"/>
              <w:rPr>
                <w:rFonts w:ascii="仿宋" w:hAnsi="仿宋" w:eastAsia="仿宋"/>
                <w:color w:val="auto"/>
                <w:sz w:val="24"/>
              </w:rPr>
            </w:pPr>
          </w:p>
        </w:tc>
        <w:tc>
          <w:tcPr>
            <w:tcW w:w="1054" w:type="dxa"/>
            <w:vAlign w:val="center"/>
          </w:tcPr>
          <w:p>
            <w:pPr>
              <w:widowControl/>
              <w:spacing w:line="360" w:lineRule="atLeast"/>
              <w:ind w:firstLine="470" w:firstLineChars="196"/>
              <w:jc w:val="left"/>
              <w:outlineLvl w:val="9"/>
              <w:rPr>
                <w:rFonts w:ascii="仿宋" w:hAnsi="仿宋" w:eastAsia="仿宋"/>
                <w:color w:val="auto"/>
                <w:sz w:val="24"/>
              </w:rPr>
            </w:pPr>
          </w:p>
        </w:tc>
        <w:tc>
          <w:tcPr>
            <w:tcW w:w="2064" w:type="dxa"/>
            <w:vAlign w:val="center"/>
          </w:tcPr>
          <w:p>
            <w:pPr>
              <w:widowControl/>
              <w:spacing w:line="360" w:lineRule="atLeast"/>
              <w:ind w:firstLine="470" w:firstLineChars="196"/>
              <w:jc w:val="left"/>
              <w:outlineLvl w:val="9"/>
              <w:rPr>
                <w:rFonts w:ascii="仿宋" w:hAnsi="仿宋" w:eastAsia="仿宋"/>
                <w:color w:val="auto"/>
                <w:sz w:val="24"/>
              </w:rPr>
            </w:pPr>
          </w:p>
        </w:tc>
        <w:tc>
          <w:tcPr>
            <w:tcW w:w="1396" w:type="dxa"/>
            <w:vAlign w:val="center"/>
          </w:tcPr>
          <w:p>
            <w:pPr>
              <w:widowControl/>
              <w:spacing w:line="360" w:lineRule="atLeast"/>
              <w:ind w:firstLine="470" w:firstLineChars="196"/>
              <w:jc w:val="left"/>
              <w:outlineLvl w:val="9"/>
              <w:rPr>
                <w:rFonts w:ascii="仿宋" w:hAnsi="仿宋" w:eastAsia="仿宋"/>
                <w:color w:val="auto"/>
                <w:sz w:val="24"/>
              </w:rPr>
            </w:pPr>
          </w:p>
        </w:tc>
        <w:tc>
          <w:tcPr>
            <w:tcW w:w="865"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850"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709" w:type="dxa"/>
            <w:vAlign w:val="center"/>
          </w:tcPr>
          <w:p>
            <w:pPr>
              <w:widowControl/>
              <w:spacing w:line="360" w:lineRule="atLeast"/>
              <w:ind w:firstLine="470" w:firstLineChars="196"/>
              <w:jc w:val="left"/>
              <w:outlineLvl w:val="9"/>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9"/>
              <w:rPr>
                <w:rFonts w:ascii="仿宋" w:hAnsi="仿宋" w:eastAsia="仿宋"/>
                <w:color w:val="auto"/>
                <w:sz w:val="24"/>
              </w:rPr>
            </w:pPr>
          </w:p>
        </w:tc>
        <w:tc>
          <w:tcPr>
            <w:tcW w:w="1054" w:type="dxa"/>
            <w:vAlign w:val="center"/>
          </w:tcPr>
          <w:p>
            <w:pPr>
              <w:widowControl/>
              <w:spacing w:line="360" w:lineRule="atLeast"/>
              <w:ind w:firstLine="470" w:firstLineChars="196"/>
              <w:jc w:val="left"/>
              <w:outlineLvl w:val="9"/>
              <w:rPr>
                <w:rFonts w:ascii="仿宋" w:hAnsi="仿宋" w:eastAsia="仿宋"/>
                <w:color w:val="auto"/>
                <w:sz w:val="24"/>
              </w:rPr>
            </w:pPr>
          </w:p>
        </w:tc>
        <w:tc>
          <w:tcPr>
            <w:tcW w:w="2064" w:type="dxa"/>
            <w:vAlign w:val="center"/>
          </w:tcPr>
          <w:p>
            <w:pPr>
              <w:widowControl/>
              <w:spacing w:line="360" w:lineRule="atLeast"/>
              <w:ind w:firstLine="470" w:firstLineChars="196"/>
              <w:jc w:val="left"/>
              <w:outlineLvl w:val="9"/>
              <w:rPr>
                <w:rFonts w:ascii="仿宋" w:hAnsi="仿宋" w:eastAsia="仿宋"/>
                <w:color w:val="auto"/>
                <w:sz w:val="24"/>
              </w:rPr>
            </w:pPr>
          </w:p>
        </w:tc>
        <w:tc>
          <w:tcPr>
            <w:tcW w:w="1396" w:type="dxa"/>
            <w:vAlign w:val="center"/>
          </w:tcPr>
          <w:p>
            <w:pPr>
              <w:widowControl/>
              <w:spacing w:line="360" w:lineRule="atLeast"/>
              <w:ind w:firstLine="470" w:firstLineChars="196"/>
              <w:jc w:val="left"/>
              <w:outlineLvl w:val="9"/>
              <w:rPr>
                <w:rFonts w:ascii="仿宋" w:hAnsi="仿宋" w:eastAsia="仿宋"/>
                <w:color w:val="auto"/>
                <w:sz w:val="24"/>
              </w:rPr>
            </w:pPr>
          </w:p>
        </w:tc>
        <w:tc>
          <w:tcPr>
            <w:tcW w:w="865"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850"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709" w:type="dxa"/>
            <w:vAlign w:val="center"/>
          </w:tcPr>
          <w:p>
            <w:pPr>
              <w:widowControl/>
              <w:spacing w:line="360" w:lineRule="atLeast"/>
              <w:ind w:firstLine="470" w:firstLineChars="196"/>
              <w:jc w:val="left"/>
              <w:outlineLvl w:val="9"/>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tcBorders>
              <w:left w:val="single" w:color="auto" w:sz="4" w:space="0"/>
            </w:tcBorders>
            <w:vAlign w:val="center"/>
          </w:tcPr>
          <w:p>
            <w:pPr>
              <w:widowControl/>
              <w:spacing w:line="360" w:lineRule="atLeast"/>
              <w:ind w:firstLine="470" w:firstLineChars="196"/>
              <w:jc w:val="left"/>
              <w:outlineLvl w:val="9"/>
              <w:rPr>
                <w:rFonts w:ascii="仿宋" w:hAnsi="仿宋" w:eastAsia="仿宋"/>
                <w:color w:val="auto"/>
                <w:sz w:val="24"/>
              </w:rPr>
            </w:pPr>
          </w:p>
        </w:tc>
        <w:tc>
          <w:tcPr>
            <w:tcW w:w="1054" w:type="dxa"/>
            <w:vAlign w:val="center"/>
          </w:tcPr>
          <w:p>
            <w:pPr>
              <w:widowControl/>
              <w:spacing w:line="360" w:lineRule="atLeast"/>
              <w:ind w:firstLine="470" w:firstLineChars="196"/>
              <w:jc w:val="left"/>
              <w:outlineLvl w:val="9"/>
              <w:rPr>
                <w:rFonts w:ascii="仿宋" w:hAnsi="仿宋" w:eastAsia="仿宋"/>
                <w:color w:val="auto"/>
                <w:sz w:val="24"/>
              </w:rPr>
            </w:pPr>
          </w:p>
        </w:tc>
        <w:tc>
          <w:tcPr>
            <w:tcW w:w="2064" w:type="dxa"/>
            <w:vAlign w:val="center"/>
          </w:tcPr>
          <w:p>
            <w:pPr>
              <w:widowControl/>
              <w:spacing w:line="360" w:lineRule="atLeast"/>
              <w:ind w:firstLine="470" w:firstLineChars="196"/>
              <w:jc w:val="left"/>
              <w:outlineLvl w:val="9"/>
              <w:rPr>
                <w:rFonts w:ascii="仿宋" w:hAnsi="仿宋" w:eastAsia="仿宋"/>
                <w:color w:val="auto"/>
                <w:sz w:val="24"/>
              </w:rPr>
            </w:pPr>
          </w:p>
        </w:tc>
        <w:tc>
          <w:tcPr>
            <w:tcW w:w="1396" w:type="dxa"/>
            <w:vAlign w:val="center"/>
          </w:tcPr>
          <w:p>
            <w:pPr>
              <w:widowControl/>
              <w:spacing w:line="360" w:lineRule="atLeast"/>
              <w:ind w:firstLine="470" w:firstLineChars="196"/>
              <w:jc w:val="left"/>
              <w:outlineLvl w:val="9"/>
              <w:rPr>
                <w:rFonts w:ascii="仿宋" w:hAnsi="仿宋" w:eastAsia="仿宋"/>
                <w:color w:val="auto"/>
                <w:sz w:val="24"/>
              </w:rPr>
            </w:pPr>
          </w:p>
        </w:tc>
        <w:tc>
          <w:tcPr>
            <w:tcW w:w="865"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850"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709" w:type="dxa"/>
            <w:vAlign w:val="center"/>
          </w:tcPr>
          <w:p>
            <w:pPr>
              <w:widowControl/>
              <w:spacing w:line="360" w:lineRule="atLeast"/>
              <w:ind w:firstLine="470" w:firstLineChars="196"/>
              <w:jc w:val="left"/>
              <w:outlineLvl w:val="9"/>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9"/>
              <w:rPr>
                <w:rFonts w:ascii="仿宋" w:hAnsi="仿宋" w:eastAsia="仿宋"/>
                <w:color w:val="auto"/>
                <w:sz w:val="24"/>
              </w:rPr>
            </w:pPr>
          </w:p>
        </w:tc>
        <w:tc>
          <w:tcPr>
            <w:tcW w:w="1054" w:type="dxa"/>
            <w:vAlign w:val="center"/>
          </w:tcPr>
          <w:p>
            <w:pPr>
              <w:widowControl/>
              <w:spacing w:line="360" w:lineRule="atLeast"/>
              <w:ind w:firstLine="470" w:firstLineChars="196"/>
              <w:jc w:val="left"/>
              <w:outlineLvl w:val="9"/>
              <w:rPr>
                <w:rFonts w:ascii="仿宋" w:hAnsi="仿宋" w:eastAsia="仿宋"/>
                <w:color w:val="auto"/>
                <w:sz w:val="24"/>
              </w:rPr>
            </w:pPr>
          </w:p>
        </w:tc>
        <w:tc>
          <w:tcPr>
            <w:tcW w:w="2064" w:type="dxa"/>
            <w:vAlign w:val="center"/>
          </w:tcPr>
          <w:p>
            <w:pPr>
              <w:widowControl/>
              <w:spacing w:line="360" w:lineRule="atLeast"/>
              <w:ind w:firstLine="470" w:firstLineChars="196"/>
              <w:jc w:val="left"/>
              <w:outlineLvl w:val="9"/>
              <w:rPr>
                <w:rFonts w:ascii="仿宋" w:hAnsi="仿宋" w:eastAsia="仿宋"/>
                <w:color w:val="auto"/>
                <w:sz w:val="24"/>
              </w:rPr>
            </w:pPr>
          </w:p>
        </w:tc>
        <w:tc>
          <w:tcPr>
            <w:tcW w:w="1396" w:type="dxa"/>
            <w:vAlign w:val="center"/>
          </w:tcPr>
          <w:p>
            <w:pPr>
              <w:widowControl/>
              <w:spacing w:line="360" w:lineRule="atLeast"/>
              <w:ind w:firstLine="470" w:firstLineChars="196"/>
              <w:jc w:val="left"/>
              <w:outlineLvl w:val="9"/>
              <w:rPr>
                <w:rFonts w:ascii="仿宋" w:hAnsi="仿宋" w:eastAsia="仿宋"/>
                <w:color w:val="auto"/>
                <w:sz w:val="24"/>
              </w:rPr>
            </w:pPr>
          </w:p>
        </w:tc>
        <w:tc>
          <w:tcPr>
            <w:tcW w:w="865"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850"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709" w:type="dxa"/>
            <w:vAlign w:val="center"/>
          </w:tcPr>
          <w:p>
            <w:pPr>
              <w:widowControl/>
              <w:spacing w:line="360" w:lineRule="atLeast"/>
              <w:ind w:firstLine="470" w:firstLineChars="196"/>
              <w:jc w:val="left"/>
              <w:outlineLvl w:val="9"/>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9"/>
              <w:rPr>
                <w:rFonts w:ascii="仿宋" w:hAnsi="仿宋" w:eastAsia="仿宋"/>
                <w:color w:val="auto"/>
                <w:sz w:val="24"/>
              </w:rPr>
            </w:pPr>
          </w:p>
        </w:tc>
        <w:tc>
          <w:tcPr>
            <w:tcW w:w="1054" w:type="dxa"/>
            <w:vAlign w:val="center"/>
          </w:tcPr>
          <w:p>
            <w:pPr>
              <w:widowControl/>
              <w:spacing w:line="360" w:lineRule="atLeast"/>
              <w:ind w:firstLine="470" w:firstLineChars="196"/>
              <w:jc w:val="left"/>
              <w:outlineLvl w:val="9"/>
              <w:rPr>
                <w:rFonts w:ascii="仿宋" w:hAnsi="仿宋" w:eastAsia="仿宋"/>
                <w:color w:val="auto"/>
                <w:sz w:val="24"/>
              </w:rPr>
            </w:pPr>
          </w:p>
        </w:tc>
        <w:tc>
          <w:tcPr>
            <w:tcW w:w="2064" w:type="dxa"/>
            <w:vAlign w:val="center"/>
          </w:tcPr>
          <w:p>
            <w:pPr>
              <w:widowControl/>
              <w:spacing w:line="360" w:lineRule="atLeast"/>
              <w:ind w:firstLine="470" w:firstLineChars="196"/>
              <w:jc w:val="left"/>
              <w:outlineLvl w:val="9"/>
              <w:rPr>
                <w:rFonts w:ascii="仿宋" w:hAnsi="仿宋" w:eastAsia="仿宋"/>
                <w:color w:val="auto"/>
                <w:sz w:val="24"/>
              </w:rPr>
            </w:pPr>
          </w:p>
        </w:tc>
        <w:tc>
          <w:tcPr>
            <w:tcW w:w="1396" w:type="dxa"/>
            <w:vAlign w:val="center"/>
          </w:tcPr>
          <w:p>
            <w:pPr>
              <w:widowControl/>
              <w:spacing w:line="360" w:lineRule="atLeast"/>
              <w:ind w:firstLine="470" w:firstLineChars="196"/>
              <w:jc w:val="left"/>
              <w:outlineLvl w:val="9"/>
              <w:rPr>
                <w:rFonts w:ascii="仿宋" w:hAnsi="仿宋" w:eastAsia="仿宋"/>
                <w:color w:val="auto"/>
                <w:sz w:val="24"/>
              </w:rPr>
            </w:pPr>
          </w:p>
        </w:tc>
        <w:tc>
          <w:tcPr>
            <w:tcW w:w="865"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850" w:type="dxa"/>
            <w:vAlign w:val="center"/>
          </w:tcPr>
          <w:p>
            <w:pPr>
              <w:widowControl/>
              <w:spacing w:line="360" w:lineRule="atLeast"/>
              <w:ind w:firstLine="470" w:firstLineChars="196"/>
              <w:jc w:val="left"/>
              <w:outlineLvl w:val="9"/>
              <w:rPr>
                <w:rFonts w:ascii="仿宋" w:hAnsi="仿宋" w:eastAsia="仿宋"/>
                <w:color w:val="auto"/>
                <w:sz w:val="24"/>
              </w:rPr>
            </w:pPr>
          </w:p>
        </w:tc>
        <w:tc>
          <w:tcPr>
            <w:tcW w:w="851" w:type="dxa"/>
            <w:vAlign w:val="center"/>
          </w:tcPr>
          <w:p>
            <w:pPr>
              <w:widowControl/>
              <w:spacing w:line="360" w:lineRule="atLeast"/>
              <w:ind w:firstLine="470" w:firstLineChars="196"/>
              <w:jc w:val="left"/>
              <w:outlineLvl w:val="9"/>
              <w:rPr>
                <w:rFonts w:ascii="仿宋" w:hAnsi="仿宋" w:eastAsia="仿宋"/>
                <w:color w:val="auto"/>
                <w:sz w:val="24"/>
              </w:rPr>
            </w:pPr>
          </w:p>
        </w:tc>
        <w:tc>
          <w:tcPr>
            <w:tcW w:w="709" w:type="dxa"/>
            <w:vAlign w:val="center"/>
          </w:tcPr>
          <w:p>
            <w:pPr>
              <w:widowControl/>
              <w:spacing w:line="360" w:lineRule="atLeast"/>
              <w:ind w:firstLine="470" w:firstLineChars="196"/>
              <w:jc w:val="left"/>
              <w:outlineLvl w:val="9"/>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174"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分项报价合计（万元）：   大写：</w:t>
            </w:r>
          </w:p>
        </w:tc>
      </w:tr>
    </w:tbl>
    <w:p>
      <w:pPr>
        <w:widowControl/>
        <w:spacing w:line="360" w:lineRule="atLeast"/>
        <w:jc w:val="left"/>
        <w:outlineLvl w:val="9"/>
        <w:rPr>
          <w:rFonts w:ascii="仿宋" w:hAnsi="仿宋" w:eastAsia="仿宋"/>
          <w:color w:val="auto"/>
          <w:sz w:val="24"/>
        </w:rPr>
      </w:pPr>
    </w:p>
    <w:p>
      <w:pPr>
        <w:widowControl/>
        <w:jc w:val="left"/>
        <w:rPr>
          <w:rFonts w:ascii="仿宋" w:hAnsi="仿宋" w:eastAsia="仿宋" w:cs="宋体"/>
          <w:color w:val="auto"/>
          <w:kern w:val="0"/>
          <w:sz w:val="24"/>
        </w:rPr>
      </w:pPr>
      <w:r>
        <w:rPr>
          <w:rFonts w:hint="eastAsia" w:ascii="仿宋" w:hAnsi="仿宋" w:eastAsia="仿宋"/>
          <w:color w:val="auto"/>
          <w:sz w:val="24"/>
        </w:rPr>
        <w:t>注：1、供应商应按“分项报价明细表”的格式详细报出总价的各个组成部分的报价</w:t>
      </w:r>
      <w:r>
        <w:rPr>
          <w:rFonts w:hint="eastAsia" w:ascii="仿宋" w:hAnsi="仿宋" w:eastAsia="仿宋"/>
          <w:color w:val="auto"/>
          <w:kern w:val="0"/>
          <w:sz w:val="24"/>
        </w:rPr>
        <w:t>。</w:t>
      </w:r>
      <w:r>
        <w:rPr>
          <w:rFonts w:hint="eastAsia" w:ascii="仿宋" w:hAnsi="仿宋" w:eastAsia="仿宋" w:cs="宋体"/>
          <w:color w:val="auto"/>
          <w:kern w:val="0"/>
          <w:sz w:val="24"/>
        </w:rPr>
        <w:t xml:space="preserve"> </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2、“分项报价明细表”各分项报价合计应当与“报价一览表”报价合计相等。</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3、本</w:t>
      </w:r>
      <w:r>
        <w:rPr>
          <w:rFonts w:ascii="仿宋" w:hAnsi="仿宋" w:eastAsia="仿宋"/>
          <w:color w:val="auto"/>
          <w:sz w:val="24"/>
        </w:rPr>
        <w:t>项目采用现场报价</w:t>
      </w:r>
      <w:r>
        <w:rPr>
          <w:rFonts w:hint="eastAsia" w:ascii="仿宋" w:hAnsi="仿宋" w:eastAsia="仿宋"/>
          <w:color w:val="auto"/>
          <w:sz w:val="24"/>
        </w:rPr>
        <w:t>，</w:t>
      </w:r>
      <w:r>
        <w:rPr>
          <w:rFonts w:ascii="仿宋" w:hAnsi="仿宋" w:eastAsia="仿宋"/>
          <w:color w:val="auto"/>
          <w:sz w:val="24"/>
        </w:rPr>
        <w:t>响应文件中不用报价</w:t>
      </w:r>
      <w:r>
        <w:rPr>
          <w:rFonts w:hint="eastAsia" w:ascii="仿宋" w:hAnsi="仿宋" w:eastAsia="仿宋"/>
          <w:color w:val="auto"/>
          <w:sz w:val="24"/>
        </w:rPr>
        <w:t>（响应</w:t>
      </w:r>
      <w:r>
        <w:rPr>
          <w:rFonts w:ascii="仿宋" w:hAnsi="仿宋" w:eastAsia="仿宋"/>
          <w:color w:val="auto"/>
          <w:sz w:val="24"/>
        </w:rPr>
        <w:t>文件报价</w:t>
      </w:r>
      <w:r>
        <w:rPr>
          <w:rFonts w:hint="eastAsia" w:ascii="仿宋" w:hAnsi="仿宋" w:eastAsia="仿宋"/>
          <w:color w:val="auto"/>
          <w:sz w:val="24"/>
        </w:rPr>
        <w:t>不</w:t>
      </w:r>
      <w:r>
        <w:rPr>
          <w:rFonts w:ascii="仿宋" w:hAnsi="仿宋" w:eastAsia="仿宋"/>
          <w:color w:val="auto"/>
          <w:sz w:val="24"/>
        </w:rPr>
        <w:t>作为</w:t>
      </w:r>
      <w:r>
        <w:rPr>
          <w:rFonts w:hint="eastAsia" w:ascii="仿宋" w:hAnsi="仿宋" w:eastAsia="仿宋"/>
          <w:color w:val="auto"/>
          <w:sz w:val="24"/>
        </w:rPr>
        <w:t>评审</w:t>
      </w:r>
      <w:r>
        <w:rPr>
          <w:rFonts w:ascii="仿宋" w:hAnsi="仿宋" w:eastAsia="仿宋"/>
          <w:color w:val="auto"/>
          <w:sz w:val="24"/>
        </w:rPr>
        <w:t>的依据，</w:t>
      </w:r>
      <w:r>
        <w:rPr>
          <w:rFonts w:hint="eastAsia" w:ascii="仿宋" w:hAnsi="仿宋" w:eastAsia="仿宋"/>
          <w:color w:val="auto"/>
          <w:sz w:val="24"/>
        </w:rPr>
        <w:t>以</w:t>
      </w:r>
      <w:r>
        <w:rPr>
          <w:rFonts w:ascii="仿宋" w:hAnsi="仿宋" w:eastAsia="仿宋"/>
          <w:color w:val="auto"/>
          <w:sz w:val="24"/>
        </w:rPr>
        <w:t>现场报价为准</w:t>
      </w:r>
      <w:r>
        <w:rPr>
          <w:rFonts w:hint="eastAsia" w:ascii="仿宋" w:hAnsi="仿宋" w:eastAsia="仿宋"/>
          <w:color w:val="auto"/>
          <w:sz w:val="24"/>
        </w:rPr>
        <w:t>）。</w:t>
      </w:r>
    </w:p>
    <w:p>
      <w:pPr>
        <w:widowControl/>
        <w:spacing w:line="360" w:lineRule="atLeast"/>
        <w:ind w:firstLine="472" w:firstLineChars="196"/>
        <w:jc w:val="left"/>
        <w:outlineLvl w:val="9"/>
        <w:rPr>
          <w:rFonts w:ascii="仿宋" w:hAnsi="仿宋" w:eastAsia="仿宋"/>
          <w:b/>
          <w:color w:val="auto"/>
          <w:sz w:val="24"/>
        </w:rPr>
      </w:pPr>
    </w:p>
    <w:p>
      <w:pPr>
        <w:widowControl/>
        <w:spacing w:line="360" w:lineRule="atLeast"/>
        <w:ind w:firstLine="472" w:firstLineChars="196"/>
        <w:jc w:val="left"/>
        <w:outlineLvl w:val="9"/>
        <w:rPr>
          <w:rFonts w:ascii="仿宋" w:hAnsi="仿宋" w:eastAsia="仿宋"/>
          <w:b/>
          <w:color w:val="auto"/>
          <w:sz w:val="24"/>
        </w:rPr>
      </w:pPr>
    </w:p>
    <w:p>
      <w:pPr>
        <w:ind w:firstLine="540"/>
        <w:jc w:val="left"/>
        <w:rPr>
          <w:rFonts w:ascii="仿宋" w:hAnsi="仿宋" w:eastAsia="仿宋"/>
          <w:color w:val="auto"/>
          <w:sz w:val="24"/>
        </w:rPr>
      </w:pPr>
      <w:r>
        <w:rPr>
          <w:rFonts w:hint="eastAsia" w:ascii="仿宋" w:hAnsi="仿宋" w:eastAsia="仿宋"/>
          <w:color w:val="auto"/>
          <w:sz w:val="24"/>
        </w:rPr>
        <w:t>供应商名称：XXX（盖单位公章）</w:t>
      </w:r>
    </w:p>
    <w:p>
      <w:pPr>
        <w:ind w:firstLine="540"/>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ind w:firstLine="540"/>
        <w:jc w:val="left"/>
        <w:rPr>
          <w:rFonts w:ascii="仿宋" w:hAnsi="仿宋" w:eastAsia="仿宋"/>
          <w:color w:val="auto"/>
          <w:sz w:val="24"/>
        </w:rPr>
      </w:pPr>
      <w:r>
        <w:rPr>
          <w:rFonts w:hint="eastAsia" w:ascii="仿宋" w:hAnsi="仿宋" w:eastAsia="仿宋"/>
          <w:color w:val="auto"/>
          <w:sz w:val="24"/>
        </w:rPr>
        <w:t xml:space="preserve">日      期：XXX年XXX月XXX日 </w:t>
      </w:r>
    </w:p>
    <w:bookmarkEnd w:id="65"/>
    <w:p>
      <w:pPr>
        <w:widowControl/>
        <w:jc w:val="left"/>
        <w:rPr>
          <w:rFonts w:ascii="仿宋" w:hAnsi="仿宋" w:eastAsia="仿宋"/>
          <w:color w:val="auto"/>
        </w:rPr>
      </w:pPr>
    </w:p>
    <w:sectPr>
      <w:pgSz w:w="11907" w:h="16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22</w:t>
    </w:r>
    <w:r>
      <w:rPr>
        <w:rStyle w:val="22"/>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41 -</w:t>
    </w:r>
    <w:r>
      <w:rPr>
        <w:rFonts w:ascii="宋体" w:hAnsi="宋体"/>
        <w:sz w:val="28"/>
        <w:szCs w:val="28"/>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- 40 -</w:t>
    </w:r>
    <w:r>
      <w:rPr>
        <w:rStyle w:val="22"/>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F231D"/>
    <w:multiLevelType w:val="singleLevel"/>
    <w:tmpl w:val="115F231D"/>
    <w:lvl w:ilvl="0" w:tentative="0">
      <w:start w:val="18"/>
      <w:numFmt w:val="decimal"/>
      <w:lvlText w:val="%1."/>
      <w:lvlJc w:val="left"/>
      <w:pPr>
        <w:tabs>
          <w:tab w:val="left" w:pos="312"/>
        </w:tabs>
      </w:pPr>
    </w:lvl>
  </w:abstractNum>
  <w:abstractNum w:abstractNumId="1">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YTU3MWZlMWZjNjM5M2NiNGUwM2YyZjkyMDk0YTAifQ=="/>
  </w:docVars>
  <w:rsids>
    <w:rsidRoot w:val="005C0EA6"/>
    <w:rsid w:val="00001B5C"/>
    <w:rsid w:val="0000214D"/>
    <w:rsid w:val="00010E58"/>
    <w:rsid w:val="00011C01"/>
    <w:rsid w:val="000138F3"/>
    <w:rsid w:val="00016800"/>
    <w:rsid w:val="00020454"/>
    <w:rsid w:val="00043232"/>
    <w:rsid w:val="00056828"/>
    <w:rsid w:val="00074A90"/>
    <w:rsid w:val="00086AC5"/>
    <w:rsid w:val="00097EE5"/>
    <w:rsid w:val="000A2DE4"/>
    <w:rsid w:val="000B0E47"/>
    <w:rsid w:val="000B35A7"/>
    <w:rsid w:val="000B4EF4"/>
    <w:rsid w:val="000E3A9F"/>
    <w:rsid w:val="000F0932"/>
    <w:rsid w:val="00104046"/>
    <w:rsid w:val="001104B8"/>
    <w:rsid w:val="00127E9A"/>
    <w:rsid w:val="00135018"/>
    <w:rsid w:val="0014070D"/>
    <w:rsid w:val="00142D17"/>
    <w:rsid w:val="00162C77"/>
    <w:rsid w:val="0019319B"/>
    <w:rsid w:val="001A4AFB"/>
    <w:rsid w:val="001E32AA"/>
    <w:rsid w:val="001E5748"/>
    <w:rsid w:val="001F2864"/>
    <w:rsid w:val="0020589B"/>
    <w:rsid w:val="00205E6A"/>
    <w:rsid w:val="0020613C"/>
    <w:rsid w:val="002177FD"/>
    <w:rsid w:val="00221568"/>
    <w:rsid w:val="00232CB0"/>
    <w:rsid w:val="00240604"/>
    <w:rsid w:val="00260AC3"/>
    <w:rsid w:val="002701A9"/>
    <w:rsid w:val="002914DD"/>
    <w:rsid w:val="002947BF"/>
    <w:rsid w:val="002975AB"/>
    <w:rsid w:val="002B7E0C"/>
    <w:rsid w:val="002D20A2"/>
    <w:rsid w:val="002D3345"/>
    <w:rsid w:val="002D417D"/>
    <w:rsid w:val="002E0D00"/>
    <w:rsid w:val="00301963"/>
    <w:rsid w:val="00304ECA"/>
    <w:rsid w:val="003106DE"/>
    <w:rsid w:val="003219CD"/>
    <w:rsid w:val="00335767"/>
    <w:rsid w:val="00344410"/>
    <w:rsid w:val="00350756"/>
    <w:rsid w:val="00351A90"/>
    <w:rsid w:val="00362DF3"/>
    <w:rsid w:val="00380BFA"/>
    <w:rsid w:val="0039525C"/>
    <w:rsid w:val="003A1DCB"/>
    <w:rsid w:val="003B52F9"/>
    <w:rsid w:val="003D30AD"/>
    <w:rsid w:val="003E556B"/>
    <w:rsid w:val="003E758D"/>
    <w:rsid w:val="003F6368"/>
    <w:rsid w:val="003F7ABF"/>
    <w:rsid w:val="00402C88"/>
    <w:rsid w:val="00405F8A"/>
    <w:rsid w:val="00406C40"/>
    <w:rsid w:val="0040704A"/>
    <w:rsid w:val="0040731C"/>
    <w:rsid w:val="0041442E"/>
    <w:rsid w:val="00430458"/>
    <w:rsid w:val="004309F4"/>
    <w:rsid w:val="00434BAA"/>
    <w:rsid w:val="00444158"/>
    <w:rsid w:val="004A7F76"/>
    <w:rsid w:val="004C5F04"/>
    <w:rsid w:val="004E6E5F"/>
    <w:rsid w:val="004E75F7"/>
    <w:rsid w:val="004F79D1"/>
    <w:rsid w:val="00513AE6"/>
    <w:rsid w:val="005178AA"/>
    <w:rsid w:val="00545173"/>
    <w:rsid w:val="0055009C"/>
    <w:rsid w:val="0055101B"/>
    <w:rsid w:val="0055676B"/>
    <w:rsid w:val="005605FF"/>
    <w:rsid w:val="00562D28"/>
    <w:rsid w:val="00564290"/>
    <w:rsid w:val="0056689A"/>
    <w:rsid w:val="0058414B"/>
    <w:rsid w:val="0058524D"/>
    <w:rsid w:val="005933F3"/>
    <w:rsid w:val="005A23F0"/>
    <w:rsid w:val="005A5E85"/>
    <w:rsid w:val="005A6FD5"/>
    <w:rsid w:val="005B08A5"/>
    <w:rsid w:val="005C0EA6"/>
    <w:rsid w:val="005C770F"/>
    <w:rsid w:val="005E6714"/>
    <w:rsid w:val="005E6F1B"/>
    <w:rsid w:val="005F693B"/>
    <w:rsid w:val="00602587"/>
    <w:rsid w:val="0060366B"/>
    <w:rsid w:val="006136B7"/>
    <w:rsid w:val="00617BEA"/>
    <w:rsid w:val="0063307A"/>
    <w:rsid w:val="00635D11"/>
    <w:rsid w:val="00653BCD"/>
    <w:rsid w:val="00666252"/>
    <w:rsid w:val="00676560"/>
    <w:rsid w:val="006861A6"/>
    <w:rsid w:val="006939E5"/>
    <w:rsid w:val="006C217F"/>
    <w:rsid w:val="006C676D"/>
    <w:rsid w:val="006C704C"/>
    <w:rsid w:val="006D3A8B"/>
    <w:rsid w:val="00701682"/>
    <w:rsid w:val="00720547"/>
    <w:rsid w:val="00734A39"/>
    <w:rsid w:val="00735052"/>
    <w:rsid w:val="007552C5"/>
    <w:rsid w:val="00762A65"/>
    <w:rsid w:val="007650BD"/>
    <w:rsid w:val="00765E19"/>
    <w:rsid w:val="0077207E"/>
    <w:rsid w:val="00795EAB"/>
    <w:rsid w:val="00796639"/>
    <w:rsid w:val="007A13FD"/>
    <w:rsid w:val="007A16A8"/>
    <w:rsid w:val="007A5935"/>
    <w:rsid w:val="007B4BC9"/>
    <w:rsid w:val="007C36D3"/>
    <w:rsid w:val="007E270E"/>
    <w:rsid w:val="007E662D"/>
    <w:rsid w:val="007F0559"/>
    <w:rsid w:val="007F4BBA"/>
    <w:rsid w:val="00802A47"/>
    <w:rsid w:val="00802B9B"/>
    <w:rsid w:val="00815993"/>
    <w:rsid w:val="00853D7E"/>
    <w:rsid w:val="008657C5"/>
    <w:rsid w:val="00866531"/>
    <w:rsid w:val="008672B4"/>
    <w:rsid w:val="00886E97"/>
    <w:rsid w:val="008904CC"/>
    <w:rsid w:val="008A220B"/>
    <w:rsid w:val="008A3EB8"/>
    <w:rsid w:val="008A7592"/>
    <w:rsid w:val="008E6722"/>
    <w:rsid w:val="008F4293"/>
    <w:rsid w:val="008F77EA"/>
    <w:rsid w:val="00915B6B"/>
    <w:rsid w:val="009163B9"/>
    <w:rsid w:val="0092209A"/>
    <w:rsid w:val="009434B2"/>
    <w:rsid w:val="0094795A"/>
    <w:rsid w:val="00962C28"/>
    <w:rsid w:val="00983620"/>
    <w:rsid w:val="009840AB"/>
    <w:rsid w:val="009A00C2"/>
    <w:rsid w:val="009B0604"/>
    <w:rsid w:val="009B50C4"/>
    <w:rsid w:val="009E606C"/>
    <w:rsid w:val="009E7E47"/>
    <w:rsid w:val="00A05889"/>
    <w:rsid w:val="00A0767B"/>
    <w:rsid w:val="00A16A01"/>
    <w:rsid w:val="00A268A0"/>
    <w:rsid w:val="00A41036"/>
    <w:rsid w:val="00A42B0C"/>
    <w:rsid w:val="00A47724"/>
    <w:rsid w:val="00A754CB"/>
    <w:rsid w:val="00A7788D"/>
    <w:rsid w:val="00A83215"/>
    <w:rsid w:val="00A967F8"/>
    <w:rsid w:val="00A96D34"/>
    <w:rsid w:val="00AC35C3"/>
    <w:rsid w:val="00AD0B4B"/>
    <w:rsid w:val="00AD14EF"/>
    <w:rsid w:val="00AD58B0"/>
    <w:rsid w:val="00B0237D"/>
    <w:rsid w:val="00B15A3F"/>
    <w:rsid w:val="00B23D37"/>
    <w:rsid w:val="00B3277B"/>
    <w:rsid w:val="00B36CC1"/>
    <w:rsid w:val="00B570F9"/>
    <w:rsid w:val="00B675AD"/>
    <w:rsid w:val="00B7489F"/>
    <w:rsid w:val="00B865B7"/>
    <w:rsid w:val="00BA13A7"/>
    <w:rsid w:val="00BA79E9"/>
    <w:rsid w:val="00BC04C5"/>
    <w:rsid w:val="00BD6E52"/>
    <w:rsid w:val="00BF0219"/>
    <w:rsid w:val="00C155E2"/>
    <w:rsid w:val="00C26BC6"/>
    <w:rsid w:val="00C511C6"/>
    <w:rsid w:val="00C612C2"/>
    <w:rsid w:val="00C67F38"/>
    <w:rsid w:val="00C71311"/>
    <w:rsid w:val="00C948FD"/>
    <w:rsid w:val="00C95DBE"/>
    <w:rsid w:val="00C97CDE"/>
    <w:rsid w:val="00CA72C4"/>
    <w:rsid w:val="00CB758F"/>
    <w:rsid w:val="00CD016F"/>
    <w:rsid w:val="00CE22A3"/>
    <w:rsid w:val="00CF725F"/>
    <w:rsid w:val="00CF7665"/>
    <w:rsid w:val="00D1674B"/>
    <w:rsid w:val="00D54312"/>
    <w:rsid w:val="00D568D1"/>
    <w:rsid w:val="00D63177"/>
    <w:rsid w:val="00D66F47"/>
    <w:rsid w:val="00D77D4D"/>
    <w:rsid w:val="00D82A2C"/>
    <w:rsid w:val="00D90AE9"/>
    <w:rsid w:val="00D93C94"/>
    <w:rsid w:val="00D94E2B"/>
    <w:rsid w:val="00DA3E42"/>
    <w:rsid w:val="00DB3B9C"/>
    <w:rsid w:val="00DD6F7D"/>
    <w:rsid w:val="00DD7585"/>
    <w:rsid w:val="00DF12A7"/>
    <w:rsid w:val="00E30480"/>
    <w:rsid w:val="00E30C05"/>
    <w:rsid w:val="00E4120C"/>
    <w:rsid w:val="00E50141"/>
    <w:rsid w:val="00E5239D"/>
    <w:rsid w:val="00E55AA4"/>
    <w:rsid w:val="00E55FDB"/>
    <w:rsid w:val="00E56796"/>
    <w:rsid w:val="00E61464"/>
    <w:rsid w:val="00E64DD2"/>
    <w:rsid w:val="00E73EEB"/>
    <w:rsid w:val="00E7505A"/>
    <w:rsid w:val="00E7775C"/>
    <w:rsid w:val="00E80F5C"/>
    <w:rsid w:val="00E83FB6"/>
    <w:rsid w:val="00E90C32"/>
    <w:rsid w:val="00EA2116"/>
    <w:rsid w:val="00EA6079"/>
    <w:rsid w:val="00EA7D5E"/>
    <w:rsid w:val="00EC62CE"/>
    <w:rsid w:val="00EC77FA"/>
    <w:rsid w:val="00ED75C4"/>
    <w:rsid w:val="00EF33DB"/>
    <w:rsid w:val="00F04CAD"/>
    <w:rsid w:val="00F25EC3"/>
    <w:rsid w:val="00F26DA7"/>
    <w:rsid w:val="00F33FA6"/>
    <w:rsid w:val="00F505BC"/>
    <w:rsid w:val="00F72EB3"/>
    <w:rsid w:val="00F818AE"/>
    <w:rsid w:val="00F9158B"/>
    <w:rsid w:val="00F94AE4"/>
    <w:rsid w:val="00FA2C79"/>
    <w:rsid w:val="00FA6A3F"/>
    <w:rsid w:val="00FB39BA"/>
    <w:rsid w:val="00FB6125"/>
    <w:rsid w:val="00FC37DD"/>
    <w:rsid w:val="00FE2A8C"/>
    <w:rsid w:val="00FF1413"/>
    <w:rsid w:val="00FF158A"/>
    <w:rsid w:val="020E0516"/>
    <w:rsid w:val="031F708E"/>
    <w:rsid w:val="03482DA7"/>
    <w:rsid w:val="03F80D6C"/>
    <w:rsid w:val="04DF5466"/>
    <w:rsid w:val="04EF7C2A"/>
    <w:rsid w:val="070653C2"/>
    <w:rsid w:val="07270811"/>
    <w:rsid w:val="07510AD5"/>
    <w:rsid w:val="079C1030"/>
    <w:rsid w:val="08392C60"/>
    <w:rsid w:val="09B92B5D"/>
    <w:rsid w:val="0A093393"/>
    <w:rsid w:val="0A7329F6"/>
    <w:rsid w:val="0A9D5EA8"/>
    <w:rsid w:val="0AAF4D10"/>
    <w:rsid w:val="0BC51F4E"/>
    <w:rsid w:val="0BE4078D"/>
    <w:rsid w:val="0C075B22"/>
    <w:rsid w:val="0C353B25"/>
    <w:rsid w:val="0C654993"/>
    <w:rsid w:val="0CFD1BB9"/>
    <w:rsid w:val="0E9F5B31"/>
    <w:rsid w:val="0FD64B14"/>
    <w:rsid w:val="11FC2B16"/>
    <w:rsid w:val="12870473"/>
    <w:rsid w:val="13196821"/>
    <w:rsid w:val="13395955"/>
    <w:rsid w:val="13426006"/>
    <w:rsid w:val="13710166"/>
    <w:rsid w:val="155C260B"/>
    <w:rsid w:val="16AE7C50"/>
    <w:rsid w:val="16C749BE"/>
    <w:rsid w:val="16EE4F87"/>
    <w:rsid w:val="16FF7051"/>
    <w:rsid w:val="1A030DD9"/>
    <w:rsid w:val="1A39471A"/>
    <w:rsid w:val="1AD44582"/>
    <w:rsid w:val="1B6F339B"/>
    <w:rsid w:val="1B7068E5"/>
    <w:rsid w:val="1C69256D"/>
    <w:rsid w:val="1D825045"/>
    <w:rsid w:val="1E1B3782"/>
    <w:rsid w:val="1E8F5B8E"/>
    <w:rsid w:val="1EAB686E"/>
    <w:rsid w:val="1EC5199D"/>
    <w:rsid w:val="1F25525F"/>
    <w:rsid w:val="1F404F7E"/>
    <w:rsid w:val="1F487DE7"/>
    <w:rsid w:val="1FCE7B9F"/>
    <w:rsid w:val="20D23BD3"/>
    <w:rsid w:val="2154406D"/>
    <w:rsid w:val="21D97D16"/>
    <w:rsid w:val="21DE2FB7"/>
    <w:rsid w:val="2276311A"/>
    <w:rsid w:val="23684432"/>
    <w:rsid w:val="24ED1DCB"/>
    <w:rsid w:val="24FE3C66"/>
    <w:rsid w:val="25AA0F57"/>
    <w:rsid w:val="2623673D"/>
    <w:rsid w:val="26827087"/>
    <w:rsid w:val="26AF5935"/>
    <w:rsid w:val="26C7442D"/>
    <w:rsid w:val="27BF602E"/>
    <w:rsid w:val="29664612"/>
    <w:rsid w:val="2B4C3272"/>
    <w:rsid w:val="2D6303A5"/>
    <w:rsid w:val="2DE71CF2"/>
    <w:rsid w:val="2E9D6C36"/>
    <w:rsid w:val="2EBA2E50"/>
    <w:rsid w:val="2EC336A9"/>
    <w:rsid w:val="31DA0B29"/>
    <w:rsid w:val="328641AE"/>
    <w:rsid w:val="34A0785C"/>
    <w:rsid w:val="352A21D1"/>
    <w:rsid w:val="36E1648B"/>
    <w:rsid w:val="36EF09F3"/>
    <w:rsid w:val="37A62C05"/>
    <w:rsid w:val="39C26714"/>
    <w:rsid w:val="3A135116"/>
    <w:rsid w:val="3A5C1D68"/>
    <w:rsid w:val="3EB66736"/>
    <w:rsid w:val="40D35364"/>
    <w:rsid w:val="41795243"/>
    <w:rsid w:val="428C1EAB"/>
    <w:rsid w:val="432C4722"/>
    <w:rsid w:val="43655E84"/>
    <w:rsid w:val="44CC5297"/>
    <w:rsid w:val="46144678"/>
    <w:rsid w:val="47001F4B"/>
    <w:rsid w:val="4B06205D"/>
    <w:rsid w:val="4BFC6B02"/>
    <w:rsid w:val="4E2D41F4"/>
    <w:rsid w:val="4EA76B63"/>
    <w:rsid w:val="4F6D757E"/>
    <w:rsid w:val="4FA032CC"/>
    <w:rsid w:val="50614996"/>
    <w:rsid w:val="516423AC"/>
    <w:rsid w:val="51AA1BC5"/>
    <w:rsid w:val="52356B57"/>
    <w:rsid w:val="52BE35AF"/>
    <w:rsid w:val="53AF7A20"/>
    <w:rsid w:val="53CF538E"/>
    <w:rsid w:val="54657554"/>
    <w:rsid w:val="54AD53FA"/>
    <w:rsid w:val="55CB0A8D"/>
    <w:rsid w:val="561A2FAA"/>
    <w:rsid w:val="5641008D"/>
    <w:rsid w:val="5651791D"/>
    <w:rsid w:val="57110840"/>
    <w:rsid w:val="57B228A5"/>
    <w:rsid w:val="587E6542"/>
    <w:rsid w:val="59DB6459"/>
    <w:rsid w:val="5BC74596"/>
    <w:rsid w:val="5E345506"/>
    <w:rsid w:val="60023246"/>
    <w:rsid w:val="61112CBC"/>
    <w:rsid w:val="613B2B04"/>
    <w:rsid w:val="61847CB7"/>
    <w:rsid w:val="61E5213D"/>
    <w:rsid w:val="621746D7"/>
    <w:rsid w:val="6230545A"/>
    <w:rsid w:val="62C90347"/>
    <w:rsid w:val="639E4FC0"/>
    <w:rsid w:val="64670DE0"/>
    <w:rsid w:val="646E41AD"/>
    <w:rsid w:val="646F3474"/>
    <w:rsid w:val="647A2EDF"/>
    <w:rsid w:val="660060F0"/>
    <w:rsid w:val="66612FFF"/>
    <w:rsid w:val="66C226BC"/>
    <w:rsid w:val="67D33720"/>
    <w:rsid w:val="67DD0CB0"/>
    <w:rsid w:val="682A1791"/>
    <w:rsid w:val="68704A76"/>
    <w:rsid w:val="688D0F8F"/>
    <w:rsid w:val="68A67790"/>
    <w:rsid w:val="694B0AE0"/>
    <w:rsid w:val="6AD86388"/>
    <w:rsid w:val="6B050859"/>
    <w:rsid w:val="6C424AEA"/>
    <w:rsid w:val="6C87158C"/>
    <w:rsid w:val="6D9744A0"/>
    <w:rsid w:val="6E8260AE"/>
    <w:rsid w:val="6F7F1312"/>
    <w:rsid w:val="6FD13AD6"/>
    <w:rsid w:val="71482AF5"/>
    <w:rsid w:val="72534BC5"/>
    <w:rsid w:val="72577E2C"/>
    <w:rsid w:val="72675645"/>
    <w:rsid w:val="72A34D9B"/>
    <w:rsid w:val="72A40581"/>
    <w:rsid w:val="73E82371"/>
    <w:rsid w:val="765B524F"/>
    <w:rsid w:val="772C19B5"/>
    <w:rsid w:val="775D0165"/>
    <w:rsid w:val="787921C9"/>
    <w:rsid w:val="78904CB1"/>
    <w:rsid w:val="78B73FB7"/>
    <w:rsid w:val="79170591"/>
    <w:rsid w:val="7B167488"/>
    <w:rsid w:val="7CB608C5"/>
    <w:rsid w:val="7FB70892"/>
    <w:rsid w:val="FCDF7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2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6"/>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8"/>
    <w:unhideWhenUsed/>
    <w:qFormat/>
    <w:uiPriority w:val="99"/>
    <w:pPr>
      <w:tabs>
        <w:tab w:val="center" w:pos="4153"/>
        <w:tab w:val="right" w:pos="8306"/>
      </w:tabs>
      <w:snapToGrid w:val="0"/>
      <w:jc w:val="left"/>
    </w:pPr>
    <w:rPr>
      <w:sz w:val="18"/>
      <w:szCs w:val="18"/>
    </w:rPr>
  </w:style>
  <w:style w:type="paragraph" w:styleId="5">
    <w:name w:val="Normal Indent"/>
    <w:basedOn w:val="1"/>
    <w:link w:val="31"/>
    <w:qFormat/>
    <w:uiPriority w:val="0"/>
    <w:pPr>
      <w:ind w:firstLine="420" w:firstLineChars="200"/>
    </w:pPr>
  </w:style>
  <w:style w:type="paragraph" w:styleId="7">
    <w:name w:val="Document Map"/>
    <w:basedOn w:val="1"/>
    <w:link w:val="54"/>
    <w:qFormat/>
    <w:uiPriority w:val="0"/>
    <w:rPr>
      <w:rFonts w:ascii="宋体"/>
      <w:sz w:val="18"/>
      <w:szCs w:val="18"/>
    </w:rPr>
  </w:style>
  <w:style w:type="paragraph" w:styleId="8">
    <w:name w:val="annotation text"/>
    <w:basedOn w:val="1"/>
    <w:link w:val="32"/>
    <w:qFormat/>
    <w:uiPriority w:val="0"/>
    <w:pPr>
      <w:jc w:val="left"/>
    </w:pPr>
    <w:rPr>
      <w:rFonts w:asciiTheme="minorHAnsi" w:hAnsiTheme="minorHAnsi" w:eastAsiaTheme="minorEastAsia" w:cstheme="minorBidi"/>
      <w:sz w:val="18"/>
      <w:szCs w:val="22"/>
    </w:rPr>
  </w:style>
  <w:style w:type="paragraph" w:styleId="9">
    <w:name w:val="Body Text Indent"/>
    <w:basedOn w:val="1"/>
    <w:link w:val="37"/>
    <w:qFormat/>
    <w:uiPriority w:val="0"/>
    <w:pPr>
      <w:ind w:firstLine="630"/>
    </w:pPr>
    <w:rPr>
      <w:sz w:val="32"/>
      <w:szCs w:val="20"/>
    </w:rPr>
  </w:style>
  <w:style w:type="paragraph" w:styleId="10">
    <w:name w:val="Plain Text"/>
    <w:basedOn w:val="1"/>
    <w:link w:val="46"/>
    <w:qFormat/>
    <w:uiPriority w:val="0"/>
    <w:pPr>
      <w:autoSpaceDE w:val="0"/>
      <w:autoSpaceDN w:val="0"/>
      <w:adjustRightInd w:val="0"/>
    </w:pPr>
    <w:rPr>
      <w:rFonts w:ascii="宋体" w:hAnsi="Tms Rmn" w:cstheme="minorBidi"/>
      <w:szCs w:val="22"/>
    </w:rPr>
  </w:style>
  <w:style w:type="paragraph" w:styleId="11">
    <w:name w:val="Body Text Indent 2"/>
    <w:basedOn w:val="1"/>
    <w:link w:val="39"/>
    <w:qFormat/>
    <w:uiPriority w:val="0"/>
    <w:pPr>
      <w:spacing w:after="120" w:line="480" w:lineRule="auto"/>
      <w:ind w:left="420" w:leftChars="200"/>
    </w:pPr>
  </w:style>
  <w:style w:type="paragraph" w:styleId="12">
    <w:name w:val="Balloon Text"/>
    <w:basedOn w:val="1"/>
    <w:link w:val="34"/>
    <w:semiHidden/>
    <w:unhideWhenUsed/>
    <w:qFormat/>
    <w:uiPriority w:val="0"/>
    <w:rPr>
      <w:sz w:val="18"/>
      <w:szCs w:val="18"/>
    </w:rPr>
  </w:style>
  <w:style w:type="paragraph" w:styleId="13">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eastAsia="微软雅黑"/>
    </w:rPr>
  </w:style>
  <w:style w:type="paragraph" w:styleId="15">
    <w:name w:val="Body Text Indent 3"/>
    <w:basedOn w:val="1"/>
    <w:link w:val="40"/>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Title"/>
    <w:basedOn w:val="1"/>
    <w:next w:val="1"/>
    <w:link w:val="56"/>
    <w:qFormat/>
    <w:uiPriority w:val="10"/>
    <w:pPr>
      <w:spacing w:before="240" w:after="60"/>
      <w:jc w:val="center"/>
      <w:outlineLvl w:val="0"/>
    </w:pPr>
    <w:rPr>
      <w:rFonts w:asciiTheme="majorHAnsi" w:hAnsiTheme="majorHAnsi" w:cstheme="majorBidi"/>
      <w:b/>
      <w:bCs/>
      <w:sz w:val="32"/>
      <w:szCs w:val="32"/>
    </w:rPr>
  </w:style>
  <w:style w:type="paragraph" w:styleId="18">
    <w:name w:val="annotation subject"/>
    <w:basedOn w:val="8"/>
    <w:next w:val="8"/>
    <w:link w:val="52"/>
    <w:qFormat/>
    <w:uiPriority w:val="0"/>
    <w:rPr>
      <w:rFonts w:ascii="Times New Roman" w:hAnsi="Times New Roman" w:eastAsia="宋体" w:cs="Times New Roman"/>
      <w:b/>
      <w:bCs/>
      <w:sz w:val="21"/>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basedOn w:val="21"/>
    <w:qFormat/>
    <w:uiPriority w:val="99"/>
    <w:rPr>
      <w:sz w:val="21"/>
      <w:szCs w:val="21"/>
    </w:rPr>
  </w:style>
  <w:style w:type="paragraph" w:customStyle="1" w:styleId="25">
    <w:name w:val="样式3"/>
    <w:basedOn w:val="26"/>
    <w:qFormat/>
    <w:uiPriority w:val="0"/>
    <w:pPr>
      <w:tabs>
        <w:tab w:val="left" w:pos="6351"/>
      </w:tabs>
    </w:pPr>
    <w:rPr>
      <w:sz w:val="28"/>
      <w:szCs w:val="28"/>
    </w:rPr>
  </w:style>
  <w:style w:type="paragraph" w:customStyle="1" w:styleId="26">
    <w:name w:val="标题 2 + 左侧:  0.75 厘米 首行缩进:  0 厘米"/>
    <w:basedOn w:val="4"/>
    <w:next w:val="4"/>
    <w:qFormat/>
    <w:uiPriority w:val="0"/>
    <w:pPr>
      <w:tabs>
        <w:tab w:val="left" w:pos="6351"/>
      </w:tabs>
      <w:spacing w:before="100" w:beforeAutospacing="1" w:after="100" w:afterAutospacing="1" w:line="240" w:lineRule="auto"/>
      <w:ind w:left="425"/>
      <w:jc w:val="left"/>
    </w:pPr>
    <w:rPr>
      <w:rFonts w:cs="宋体"/>
      <w:sz w:val="30"/>
      <w:szCs w:val="20"/>
    </w:rPr>
  </w:style>
  <w:style w:type="character" w:customStyle="1" w:styleId="27">
    <w:name w:val="页眉 字符"/>
    <w:basedOn w:val="21"/>
    <w:link w:val="13"/>
    <w:qFormat/>
    <w:uiPriority w:val="0"/>
    <w:rPr>
      <w:sz w:val="18"/>
      <w:szCs w:val="18"/>
    </w:rPr>
  </w:style>
  <w:style w:type="character" w:customStyle="1" w:styleId="28">
    <w:name w:val="页脚 字符"/>
    <w:basedOn w:val="21"/>
    <w:link w:val="2"/>
    <w:qFormat/>
    <w:uiPriority w:val="99"/>
    <w:rPr>
      <w:sz w:val="18"/>
      <w:szCs w:val="18"/>
    </w:rPr>
  </w:style>
  <w:style w:type="character" w:customStyle="1" w:styleId="29">
    <w:name w:val="标题 2 字符"/>
    <w:basedOn w:val="21"/>
    <w:link w:val="4"/>
    <w:qFormat/>
    <w:uiPriority w:val="0"/>
    <w:rPr>
      <w:rFonts w:ascii="Arial" w:hAnsi="Arial" w:eastAsia="黑体" w:cs="Times New Roman"/>
      <w:b/>
      <w:bCs/>
      <w:sz w:val="32"/>
      <w:szCs w:val="32"/>
    </w:rPr>
  </w:style>
  <w:style w:type="paragraph" w:customStyle="1" w:styleId="30">
    <w:name w:val="正文首行缩进两字符"/>
    <w:basedOn w:val="1"/>
    <w:qFormat/>
    <w:uiPriority w:val="0"/>
    <w:pPr>
      <w:spacing w:line="360" w:lineRule="auto"/>
      <w:ind w:firstLine="200" w:firstLineChars="200"/>
    </w:pPr>
  </w:style>
  <w:style w:type="character" w:customStyle="1" w:styleId="31">
    <w:name w:val="正文缩进 字符"/>
    <w:link w:val="5"/>
    <w:qFormat/>
    <w:uiPriority w:val="0"/>
    <w:rPr>
      <w:rFonts w:ascii="Times New Roman" w:hAnsi="Times New Roman" w:eastAsia="宋体" w:cs="Times New Roman"/>
      <w:szCs w:val="24"/>
    </w:rPr>
  </w:style>
  <w:style w:type="character" w:customStyle="1" w:styleId="32">
    <w:name w:val="批注文字 字符"/>
    <w:link w:val="8"/>
    <w:qFormat/>
    <w:uiPriority w:val="0"/>
    <w:rPr>
      <w:sz w:val="18"/>
    </w:rPr>
  </w:style>
  <w:style w:type="character" w:customStyle="1" w:styleId="33">
    <w:name w:val="批注文字 Char1"/>
    <w:basedOn w:val="21"/>
    <w:qFormat/>
    <w:uiPriority w:val="0"/>
    <w:rPr>
      <w:rFonts w:ascii="Times New Roman" w:hAnsi="Times New Roman" w:eastAsia="宋体" w:cs="Times New Roman"/>
      <w:szCs w:val="24"/>
    </w:rPr>
  </w:style>
  <w:style w:type="character" w:customStyle="1" w:styleId="34">
    <w:name w:val="批注框文本 字符"/>
    <w:basedOn w:val="21"/>
    <w:link w:val="12"/>
    <w:semiHidden/>
    <w:qFormat/>
    <w:uiPriority w:val="99"/>
    <w:rPr>
      <w:rFonts w:ascii="Times New Roman" w:hAnsi="Times New Roman" w:eastAsia="宋体" w:cs="Times New Roman"/>
      <w:sz w:val="18"/>
      <w:szCs w:val="18"/>
    </w:rPr>
  </w:style>
  <w:style w:type="character" w:customStyle="1" w:styleId="35">
    <w:name w:val="标题 1 字符"/>
    <w:basedOn w:val="21"/>
    <w:link w:val="3"/>
    <w:qFormat/>
    <w:uiPriority w:val="0"/>
    <w:rPr>
      <w:rFonts w:ascii="Times New Roman" w:hAnsi="Times New Roman" w:eastAsia="宋体" w:cs="Times New Roman"/>
      <w:b/>
      <w:bCs/>
      <w:kern w:val="44"/>
      <w:sz w:val="44"/>
      <w:szCs w:val="44"/>
    </w:rPr>
  </w:style>
  <w:style w:type="character" w:customStyle="1" w:styleId="36">
    <w:name w:val="标题 3 字符"/>
    <w:basedOn w:val="21"/>
    <w:link w:val="6"/>
    <w:qFormat/>
    <w:uiPriority w:val="0"/>
    <w:rPr>
      <w:rFonts w:ascii="Times New Roman" w:hAnsi="Times New Roman" w:eastAsia="宋体" w:cs="Times New Roman"/>
      <w:b/>
      <w:bCs/>
      <w:sz w:val="32"/>
      <w:szCs w:val="32"/>
    </w:rPr>
  </w:style>
  <w:style w:type="character" w:customStyle="1" w:styleId="37">
    <w:name w:val="正文文本缩进 字符"/>
    <w:basedOn w:val="21"/>
    <w:link w:val="9"/>
    <w:qFormat/>
    <w:uiPriority w:val="0"/>
    <w:rPr>
      <w:rFonts w:ascii="Times New Roman" w:hAnsi="Times New Roman" w:eastAsia="宋体" w:cs="Times New Roman"/>
      <w:sz w:val="32"/>
      <w:szCs w:val="20"/>
    </w:rPr>
  </w:style>
  <w:style w:type="paragraph" w:customStyle="1" w:styleId="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9">
    <w:name w:val="正文文本缩进 2 字符"/>
    <w:basedOn w:val="21"/>
    <w:link w:val="11"/>
    <w:qFormat/>
    <w:uiPriority w:val="0"/>
    <w:rPr>
      <w:rFonts w:ascii="Times New Roman" w:hAnsi="Times New Roman" w:eastAsia="宋体" w:cs="Times New Roman"/>
      <w:szCs w:val="24"/>
    </w:rPr>
  </w:style>
  <w:style w:type="character" w:customStyle="1" w:styleId="40">
    <w:name w:val="正文文本缩进 3 字符"/>
    <w:basedOn w:val="21"/>
    <w:link w:val="15"/>
    <w:qFormat/>
    <w:uiPriority w:val="0"/>
    <w:rPr>
      <w:rFonts w:ascii="Times New Roman" w:hAnsi="Times New Roman" w:eastAsia="宋体" w:cs="Times New Roman"/>
      <w:sz w:val="16"/>
      <w:szCs w:val="16"/>
    </w:r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表格"/>
    <w:basedOn w:val="1"/>
    <w:qFormat/>
    <w:uiPriority w:val="0"/>
    <w:pPr>
      <w:spacing w:line="400" w:lineRule="exact"/>
    </w:pPr>
    <w:rPr>
      <w:sz w:val="24"/>
    </w:rPr>
  </w:style>
  <w:style w:type="paragraph" w:customStyle="1" w:styleId="43">
    <w:name w:val="样式 首行缩进:  2 字符"/>
    <w:basedOn w:val="1"/>
    <w:qFormat/>
    <w:uiPriority w:val="0"/>
    <w:pPr>
      <w:spacing w:line="400" w:lineRule="exact"/>
      <w:ind w:firstLine="200" w:firstLineChars="200"/>
    </w:pPr>
    <w:rPr>
      <w:rFonts w:cs="宋体"/>
      <w:sz w:val="24"/>
    </w:rPr>
  </w:style>
  <w:style w:type="character" w:customStyle="1" w:styleId="44">
    <w:name w:val="（符号）邀请函中一、"/>
    <w:basedOn w:val="21"/>
    <w:qFormat/>
    <w:uiPriority w:val="0"/>
    <w:rPr>
      <w:rFonts w:ascii="黑体" w:hAnsi="黑体" w:eastAsia="黑体"/>
      <w:b/>
      <w:bCs/>
      <w:sz w:val="24"/>
    </w:rPr>
  </w:style>
  <w:style w:type="character" w:customStyle="1" w:styleId="45">
    <w:name w:val="Char Char9"/>
    <w:qFormat/>
    <w:uiPriority w:val="0"/>
    <w:rPr>
      <w:kern w:val="2"/>
      <w:sz w:val="21"/>
    </w:rPr>
  </w:style>
  <w:style w:type="character" w:customStyle="1" w:styleId="46">
    <w:name w:val="纯文本 字符"/>
    <w:link w:val="10"/>
    <w:unhideWhenUsed/>
    <w:qFormat/>
    <w:uiPriority w:val="0"/>
    <w:rPr>
      <w:rFonts w:ascii="宋体" w:hAnsi="Tms Rmn" w:eastAsia="宋体"/>
    </w:rPr>
  </w:style>
  <w:style w:type="character" w:customStyle="1" w:styleId="47">
    <w:name w:val="纯文本 Char1"/>
    <w:basedOn w:val="21"/>
    <w:semiHidden/>
    <w:qFormat/>
    <w:uiPriority w:val="99"/>
    <w:rPr>
      <w:rFonts w:ascii="宋体" w:hAnsi="Courier New" w:eastAsia="宋体" w:cs="Courier New"/>
      <w:szCs w:val="21"/>
    </w:rPr>
  </w:style>
  <w:style w:type="paragraph" w:customStyle="1" w:styleId="48">
    <w:name w:val="GW-正文"/>
    <w:basedOn w:val="1"/>
    <w:link w:val="49"/>
    <w:qFormat/>
    <w:uiPriority w:val="0"/>
    <w:pPr>
      <w:spacing w:line="360" w:lineRule="auto"/>
      <w:ind w:firstLine="200" w:firstLineChars="200"/>
    </w:pPr>
    <w:rPr>
      <w:rFonts w:eastAsia="仿宋_GB2312"/>
      <w:sz w:val="24"/>
    </w:rPr>
  </w:style>
  <w:style w:type="character" w:customStyle="1" w:styleId="49">
    <w:name w:val="GW-正文 Char"/>
    <w:link w:val="48"/>
    <w:qFormat/>
    <w:uiPriority w:val="0"/>
    <w:rPr>
      <w:rFonts w:ascii="Times New Roman" w:hAnsi="Times New Roman" w:eastAsia="仿宋_GB2312" w:cs="Times New Roman"/>
      <w:sz w:val="24"/>
      <w:szCs w:val="24"/>
    </w:rPr>
  </w:style>
  <w:style w:type="paragraph" w:styleId="50">
    <w:name w:val="List Paragraph"/>
    <w:basedOn w:val="1"/>
    <w:link w:val="51"/>
    <w:qFormat/>
    <w:uiPriority w:val="0"/>
    <w:pPr>
      <w:ind w:firstLine="420" w:firstLineChars="200"/>
    </w:pPr>
  </w:style>
  <w:style w:type="character" w:customStyle="1" w:styleId="51">
    <w:name w:val="列表段落 字符"/>
    <w:link w:val="50"/>
    <w:qFormat/>
    <w:uiPriority w:val="0"/>
    <w:rPr>
      <w:rFonts w:ascii="Times New Roman" w:hAnsi="Times New Roman" w:eastAsia="宋体" w:cs="Times New Roman"/>
      <w:szCs w:val="24"/>
    </w:rPr>
  </w:style>
  <w:style w:type="character" w:customStyle="1" w:styleId="52">
    <w:name w:val="批注主题 字符"/>
    <w:basedOn w:val="32"/>
    <w:link w:val="18"/>
    <w:qFormat/>
    <w:uiPriority w:val="0"/>
    <w:rPr>
      <w:rFonts w:ascii="Times New Roman" w:hAnsi="Times New Roman" w:eastAsia="宋体" w:cs="Times New Roman"/>
      <w:b/>
      <w:bCs/>
      <w:sz w:val="18"/>
      <w:szCs w:val="24"/>
    </w:rPr>
  </w:style>
  <w:style w:type="paragraph" w:customStyle="1" w:styleId="53">
    <w:name w:val="Char Char Char Char Char Char Char Char Char Char Char Char Char Char1 Char Char Char Char"/>
    <w:basedOn w:val="1"/>
    <w:qFormat/>
    <w:uiPriority w:val="0"/>
    <w:rPr>
      <w:szCs w:val="21"/>
    </w:rPr>
  </w:style>
  <w:style w:type="character" w:customStyle="1" w:styleId="54">
    <w:name w:val="文档结构图 字符"/>
    <w:basedOn w:val="21"/>
    <w:link w:val="7"/>
    <w:qFormat/>
    <w:uiPriority w:val="0"/>
    <w:rPr>
      <w:rFonts w:ascii="宋体" w:hAnsi="Times New Roman" w:eastAsia="宋体" w:cs="Times New Roman"/>
      <w:sz w:val="18"/>
      <w:szCs w:val="18"/>
    </w:rPr>
  </w:style>
  <w:style w:type="character" w:customStyle="1" w:styleId="55">
    <w:name w:val="font31"/>
    <w:basedOn w:val="21"/>
    <w:qFormat/>
    <w:uiPriority w:val="0"/>
    <w:rPr>
      <w:rFonts w:hint="eastAsia" w:ascii="宋体" w:hAnsi="宋体" w:eastAsia="宋体" w:cs="宋体"/>
      <w:color w:val="000000"/>
      <w:sz w:val="21"/>
      <w:szCs w:val="21"/>
      <w:u w:val="none"/>
    </w:rPr>
  </w:style>
  <w:style w:type="character" w:customStyle="1" w:styleId="56">
    <w:name w:val="标题 字符"/>
    <w:basedOn w:val="21"/>
    <w:link w:val="17"/>
    <w:qFormat/>
    <w:uiPriority w:val="10"/>
    <w:rPr>
      <w:rFonts w:eastAsia="宋体" w:asciiTheme="majorHAnsi" w:hAnsiTheme="majorHAnsi" w:cstheme="majorBidi"/>
      <w:b/>
      <w:bCs/>
      <w:sz w:val="32"/>
      <w:szCs w:val="32"/>
    </w:rPr>
  </w:style>
  <w:style w:type="paragraph" w:customStyle="1" w:styleId="57">
    <w:name w:val="WPSOffice手动目录 1"/>
    <w:qFormat/>
    <w:uiPriority w:val="0"/>
    <w:pPr>
      <w:ind w:leftChars="0"/>
    </w:pPr>
    <w:rPr>
      <w:rFonts w:ascii="Times New Roman" w:hAnsi="Times New Roman" w:eastAsia="宋体" w:cs="Times New Roman"/>
      <w:sz w:val="20"/>
      <w:szCs w:val="20"/>
    </w:rPr>
  </w:style>
  <w:style w:type="character" w:customStyle="1" w:styleId="58">
    <w:name w:val="font41"/>
    <w:basedOn w:val="21"/>
    <w:qFormat/>
    <w:uiPriority w:val="0"/>
    <w:rPr>
      <w:rFonts w:hint="eastAsia" w:ascii="方正仿宋_GBK" w:hAnsi="方正仿宋_GBK" w:eastAsia="方正仿宋_GBK" w:cs="方正仿宋_GBK"/>
      <w:color w:val="000000"/>
      <w:sz w:val="21"/>
      <w:szCs w:val="21"/>
      <w:u w:val="none"/>
    </w:rPr>
  </w:style>
  <w:style w:type="character" w:customStyle="1" w:styleId="59">
    <w:name w:val="font11"/>
    <w:basedOn w:val="2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48</Pages>
  <Words>23457</Words>
  <Characters>24869</Characters>
  <Lines>181</Lines>
  <Paragraphs>51</Paragraphs>
  <TotalTime>59</TotalTime>
  <ScaleCrop>false</ScaleCrop>
  <LinksUpToDate>false</LinksUpToDate>
  <CharactersWithSpaces>25674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2022-08-23T09:04:00Z</dcterms:created>
  <dc:creator>匿名</dc:creator>
  <cp:lastModifiedBy>初雨凉笙叹</cp:lastModifiedBy>
  <cp:lastPrinted>2022-07-11T16:36:00Z</cp:lastPrinted>
  <dcterms:modified xsi:type="dcterms:W3CDTF">2024-05-30T01:14:07Z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45511D924B4D446792398D74F8E8470C_13</vt:lpwstr>
  </property>
</Properties>
</file>